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D009" w14:textId="325CF0A5"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08928" behindDoc="0" locked="0" layoutInCell="1" allowOverlap="1" wp14:anchorId="3B7759C8" wp14:editId="149850B5">
                <wp:simplePos x="0" y="0"/>
                <wp:positionH relativeFrom="margin">
                  <wp:posOffset>-681355</wp:posOffset>
                </wp:positionH>
                <wp:positionV relativeFrom="paragraph">
                  <wp:posOffset>-640715</wp:posOffset>
                </wp:positionV>
                <wp:extent cx="6305550" cy="3971290"/>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3971290"/>
                        </a:xfrm>
                        <a:prstGeom prst="rect">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0597B0" id="Rectangle 101" o:spid="_x0000_s1026" style="position:absolute;margin-left:-53.65pt;margin-top:-50.45pt;width:496.5pt;height:312.7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" fillcolor="#e2f0d9" stroked="f" strokeweight="1pt">
                <v:path arrowok="t"/>
                <w10:wrap anchorx="margin"/>
              </v:rect>
            </w:pict>
          </mc:Fallback>
        </mc:AlternateContent>
      </w:r>
      <w:r>
        <w:rPr>
          <w:noProof/>
          <w:lang w:eastAsia="fr-FR"/>
        </w:rPr>
        <mc:AlternateContent>
          <mc:Choice Requires="wps">
            <w:drawing>
              <wp:anchor distT="0" distB="0" distL="114300" distR="114300" simplePos="0" relativeHeight="251712000" behindDoc="0" locked="0" layoutInCell="1" allowOverlap="1" wp14:anchorId="64C4C4C2" wp14:editId="64E9964E">
                <wp:simplePos x="0" y="0"/>
                <wp:positionH relativeFrom="page">
                  <wp:posOffset>5322570</wp:posOffset>
                </wp:positionH>
                <wp:positionV relativeFrom="paragraph">
                  <wp:posOffset>137160</wp:posOffset>
                </wp:positionV>
                <wp:extent cx="2209800" cy="504825"/>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504825"/>
                        </a:xfrm>
                        <a:prstGeom prst="rect">
                          <a:avLst/>
                        </a:prstGeom>
                        <a:solidFill>
                          <a:sysClr val="window" lastClr="FFFFFF"/>
                        </a:solidFill>
                        <a:ln w="12700" cap="flat" cmpd="sng" algn="ctr">
                          <a:noFill/>
                          <a:prstDash val="solid"/>
                          <a:miter lim="800000"/>
                        </a:ln>
                        <a:effectLst/>
                      </wps:spPr>
                      <wps:txbx>
                        <w:txbxContent>
                          <w:p w14:paraId="11581339" w14:textId="77777777" w:rsidR="003A79DC" w:rsidRPr="001355B7" w:rsidRDefault="003A79DC" w:rsidP="001355B7">
                            <w:pPr>
                              <w:rPr>
                                <w:color w:val="ED7D31"/>
                                <w:sz w:val="40"/>
                              </w:rPr>
                            </w:pPr>
                            <w:r w:rsidRPr="001355B7">
                              <w:rPr>
                                <w:color w:val="ED7D31"/>
                                <w:sz w:val="40"/>
                              </w:rPr>
                              <w:t>PASS / 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4C4C2" id="Rectangle 102" o:spid="_x0000_s1026" style="position:absolute;margin-left:419.1pt;margin-top:10.8pt;width:174pt;height:39.7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" fillcolor="window" stroked="f" strokeweight="1pt">
                <v:textbox>
                  <w:txbxContent>
                    <w:p w14:paraId="11581339" w14:textId="77777777" w:rsidR="003A79DC" w:rsidRPr="001355B7" w:rsidRDefault="003A79DC" w:rsidP="001355B7">
                      <w:pPr>
                        <w:rPr>
                          <w:color w:val="ED7D31"/>
                          <w:sz w:val="40"/>
                        </w:rPr>
                      </w:pPr>
                      <w:r w:rsidRPr="001355B7">
                        <w:rPr>
                          <w:color w:val="ED7D31"/>
                          <w:sz w:val="40"/>
                        </w:rPr>
                        <w:t>PASS / LAS</w:t>
                      </w:r>
                    </w:p>
                  </w:txbxContent>
                </v:textbox>
                <w10:wrap anchorx="page"/>
              </v:rect>
            </w:pict>
          </mc:Fallback>
        </mc:AlternateContent>
      </w:r>
      <w:r>
        <w:rPr>
          <w:noProof/>
          <w:lang w:eastAsia="fr-FR"/>
        </w:rPr>
        <mc:AlternateContent>
          <mc:Choice Requires="wps">
            <w:drawing>
              <wp:anchor distT="0" distB="0" distL="114300" distR="114300" simplePos="0" relativeHeight="251710976" behindDoc="0" locked="0" layoutInCell="1" allowOverlap="1" wp14:anchorId="43BB42C6" wp14:editId="3694FEB9">
                <wp:simplePos x="0" y="0"/>
                <wp:positionH relativeFrom="page">
                  <wp:posOffset>5322570</wp:posOffset>
                </wp:positionH>
                <wp:positionV relativeFrom="paragraph">
                  <wp:posOffset>-640080</wp:posOffset>
                </wp:positionV>
                <wp:extent cx="2238375" cy="763905"/>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763905"/>
                        </a:xfrm>
                        <a:prstGeom prst="rect">
                          <a:avLst/>
                        </a:prstGeom>
                        <a:solidFill>
                          <a:srgbClr val="ED7D31"/>
                        </a:solidFill>
                        <a:ln w="12700" cap="flat" cmpd="sng" algn="ctr">
                          <a:noFill/>
                          <a:prstDash val="solid"/>
                          <a:miter lim="800000"/>
                        </a:ln>
                        <a:effectLst/>
                      </wps:spPr>
                      <wps:txbx>
                        <w:txbxContent>
                          <w:p w14:paraId="7AE6379D" w14:textId="77777777" w:rsidR="003A79DC" w:rsidRPr="001F357B" w:rsidRDefault="003A79DC" w:rsidP="001355B7">
                            <w:pPr>
                              <w:rPr>
                                <w:b/>
                                <w:sz w:val="40"/>
                              </w:rPr>
                            </w:pPr>
                            <w:r w:rsidRPr="001F357B">
                              <w:rPr>
                                <w:b/>
                                <w:sz w:val="40"/>
                              </w:rPr>
                              <w:t>ACCES AUX ETUDES DE SANTE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B42C6" id="Rectangle 103" o:spid="_x0000_s1027" style="position:absolute;margin-left:419.1pt;margin-top:-50.4pt;width:176.25pt;height:60.1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" fillcolor="#ed7d31" stroked="f" strokeweight="1pt">
                <v:textbox>
                  <w:txbxContent>
                    <w:p w14:paraId="7AE6379D" w14:textId="77777777" w:rsidR="003A79DC" w:rsidRPr="001F357B" w:rsidRDefault="003A79DC" w:rsidP="001355B7">
                      <w:pPr>
                        <w:rPr>
                          <w:b/>
                          <w:sz w:val="40"/>
                        </w:rPr>
                      </w:pPr>
                      <w:r w:rsidRPr="001F357B">
                        <w:rPr>
                          <w:b/>
                          <w:sz w:val="40"/>
                        </w:rPr>
                        <w:t>ACCES AUX ETUDES DE SANTE</w:t>
                      </w:r>
                    </w:p>
                  </w:txbxContent>
                </v:textbox>
                <w10:wrap anchorx="page"/>
              </v:rect>
            </w:pict>
          </mc:Fallback>
        </mc:AlternateContent>
      </w:r>
    </w:p>
    <w:p w14:paraId="3A7BBDB7" w14:textId="77777777" w:rsidR="001355B7" w:rsidRPr="001355B7" w:rsidRDefault="001355B7" w:rsidP="001355B7">
      <w:pPr>
        <w:spacing w:after="160" w:line="259" w:lineRule="auto"/>
        <w:rPr>
          <w:rFonts w:ascii="Calibri" w:eastAsia="Calibri" w:hAnsi="Calibri" w:cs="Times New Roman"/>
        </w:rPr>
      </w:pPr>
    </w:p>
    <w:p w14:paraId="3829E428" w14:textId="01CC0CF7"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09952" behindDoc="0" locked="0" layoutInCell="1" allowOverlap="1" wp14:anchorId="27460196" wp14:editId="5F2DF991">
                <wp:simplePos x="0" y="0"/>
                <wp:positionH relativeFrom="page">
                  <wp:posOffset>26670</wp:posOffset>
                </wp:positionH>
                <wp:positionV relativeFrom="paragraph">
                  <wp:posOffset>302260</wp:posOffset>
                </wp:positionV>
                <wp:extent cx="5267325" cy="2592705"/>
                <wp:effectExtent l="0" t="0" r="9525" b="0"/>
                <wp:wrapNone/>
                <wp:docPr id="104" name="Rectangle avec coin rogn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7325" cy="2592705"/>
                        </a:xfrm>
                        <a:prstGeom prst="snip1Rect">
                          <a:avLst>
                            <a:gd name="adj" fmla="val 0"/>
                          </a:avLst>
                        </a:prstGeom>
                        <a:solidFill>
                          <a:srgbClr val="00B050"/>
                        </a:solidFill>
                        <a:ln w="12700" cap="flat" cmpd="sng" algn="ctr">
                          <a:solidFill>
                            <a:srgbClr val="00B050"/>
                          </a:solidFill>
                          <a:prstDash val="solid"/>
                          <a:miter lim="800000"/>
                        </a:ln>
                        <a:effectLst/>
                      </wps:spPr>
                      <wps:txbx>
                        <w:txbxContent>
                          <w:p w14:paraId="2259C59C" w14:textId="77777777" w:rsidR="00725022" w:rsidRPr="001F357B" w:rsidRDefault="00725022" w:rsidP="00725022">
                            <w:pPr>
                              <w:spacing w:after="0" w:line="240" w:lineRule="auto"/>
                              <w:jc w:val="center"/>
                              <w:rPr>
                                <w:b/>
                                <w:sz w:val="44"/>
                              </w:rPr>
                            </w:pPr>
                            <w:r w:rsidRPr="001F357B">
                              <w:rPr>
                                <w:b/>
                                <w:sz w:val="44"/>
                              </w:rPr>
                              <w:t>Parcours Spécifique Santé – PASS</w:t>
                            </w:r>
                          </w:p>
                          <w:p w14:paraId="68FEC7C3" w14:textId="77777777" w:rsidR="00725022" w:rsidRPr="00DF7136" w:rsidRDefault="00725022" w:rsidP="00725022">
                            <w:pPr>
                              <w:spacing w:after="0" w:line="240" w:lineRule="auto"/>
                              <w:jc w:val="center"/>
                              <w:rPr>
                                <w:b/>
                                <w:sz w:val="12"/>
                              </w:rPr>
                            </w:pPr>
                          </w:p>
                          <w:p w14:paraId="55DBB0B2" w14:textId="2E36E306" w:rsidR="00DF7136" w:rsidRDefault="00725022" w:rsidP="00725022">
                            <w:pPr>
                              <w:spacing w:after="0" w:line="240" w:lineRule="auto"/>
                              <w:jc w:val="center"/>
                              <w:rPr>
                                <w:b/>
                                <w:sz w:val="40"/>
                              </w:rPr>
                            </w:pPr>
                            <w:r w:rsidRPr="00EC681C">
                              <w:rPr>
                                <w:b/>
                                <w:sz w:val="40"/>
                              </w:rPr>
                              <w:t xml:space="preserve">Organisation des </w:t>
                            </w:r>
                            <w:r>
                              <w:rPr>
                                <w:b/>
                                <w:sz w:val="40"/>
                              </w:rPr>
                              <w:t>options disciplinaires hors santé</w:t>
                            </w:r>
                          </w:p>
                          <w:p w14:paraId="132067B7" w14:textId="7F17F9EB" w:rsidR="003A79DC" w:rsidRPr="00DF7136" w:rsidRDefault="003A79DC" w:rsidP="00DF7136">
                            <w:pPr>
                              <w:spacing w:after="0" w:line="240" w:lineRule="auto"/>
                              <w:jc w:val="center"/>
                              <w:rPr>
                                <w:b/>
                                <w:sz w:val="12"/>
                              </w:rPr>
                            </w:pPr>
                            <w:r w:rsidRPr="00EC681C">
                              <w:rPr>
                                <w:b/>
                                <w:sz w:val="40"/>
                              </w:rPr>
                              <w:t xml:space="preserve"> </w:t>
                            </w:r>
                          </w:p>
                          <w:p w14:paraId="5D379A64" w14:textId="69D78B7B" w:rsidR="003A79DC" w:rsidRPr="00EC681C" w:rsidRDefault="003A79DC" w:rsidP="00DF7136">
                            <w:pPr>
                              <w:spacing w:after="0" w:line="240" w:lineRule="auto"/>
                              <w:jc w:val="center"/>
                              <w:rPr>
                                <w:b/>
                                <w:sz w:val="40"/>
                              </w:rPr>
                            </w:pPr>
                            <w:r>
                              <w:rPr>
                                <w:b/>
                                <w:sz w:val="40"/>
                              </w:rPr>
                              <w:t>O</w:t>
                            </w:r>
                            <w:r w:rsidRPr="00EC681C">
                              <w:rPr>
                                <w:b/>
                                <w:sz w:val="40"/>
                              </w:rPr>
                              <w:t>ption « </w:t>
                            </w:r>
                            <w:r w:rsidR="00B03621" w:rsidRPr="00B03621">
                              <w:rPr>
                                <w:b/>
                                <w:sz w:val="40"/>
                              </w:rPr>
                              <w:t>Sciences de l’éducation</w:t>
                            </w:r>
                            <w:r w:rsidR="00DF7136" w:rsidRPr="00B03621">
                              <w:rPr>
                                <w:b/>
                                <w:sz w:val="40"/>
                              </w:rPr>
                              <w:t xml:space="preserve"> </w:t>
                            </w:r>
                            <w:r w:rsidR="00DF7136">
                              <w:rPr>
                                <w:b/>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60196" id="Rectangle avec coin rogné 1" o:spid="_x0000_s1028" style="position:absolute;margin-left:2.1pt;margin-top:23.8pt;width:414.75pt;height:204.1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267325,2592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" adj="-11796480,,5400" path="m,l5267325,r,l5267325,2592705,,2592705,,xe" fillcolor="#00b050" strokecolor="#00b050" strokeweight="1pt">
                <v:stroke joinstyle="miter"/>
                <v:formulas/>
                <v:path arrowok="t" o:connecttype="custom" o:connectlocs="0,0;5267325,0;5267325,0;5267325,2592705;0,2592705;0,0" o:connectangles="0,0,0,0,0,0" textboxrect="0,0,5267325,2592705"/>
                <v:textbox>
                  <w:txbxContent>
                    <w:p w14:paraId="2259C59C" w14:textId="77777777" w:rsidR="00725022" w:rsidRPr="001F357B" w:rsidRDefault="00725022" w:rsidP="00725022">
                      <w:pPr>
                        <w:spacing w:after="0" w:line="240" w:lineRule="auto"/>
                        <w:jc w:val="center"/>
                        <w:rPr>
                          <w:b/>
                          <w:sz w:val="44"/>
                        </w:rPr>
                      </w:pPr>
                      <w:r w:rsidRPr="001F357B">
                        <w:rPr>
                          <w:b/>
                          <w:sz w:val="44"/>
                        </w:rPr>
                        <w:t>Parcours Spécifique Santé – PASS</w:t>
                      </w:r>
                    </w:p>
                    <w:p w14:paraId="68FEC7C3" w14:textId="77777777" w:rsidR="00725022" w:rsidRPr="00DF7136" w:rsidRDefault="00725022" w:rsidP="00725022">
                      <w:pPr>
                        <w:spacing w:after="0" w:line="240" w:lineRule="auto"/>
                        <w:jc w:val="center"/>
                        <w:rPr>
                          <w:b/>
                          <w:sz w:val="12"/>
                        </w:rPr>
                      </w:pPr>
                    </w:p>
                    <w:p w14:paraId="55DBB0B2" w14:textId="2E36E306" w:rsidR="00DF7136" w:rsidRDefault="00725022" w:rsidP="00725022">
                      <w:pPr>
                        <w:spacing w:after="0" w:line="240" w:lineRule="auto"/>
                        <w:jc w:val="center"/>
                        <w:rPr>
                          <w:b/>
                          <w:sz w:val="40"/>
                        </w:rPr>
                      </w:pPr>
                      <w:r w:rsidRPr="00EC681C">
                        <w:rPr>
                          <w:b/>
                          <w:sz w:val="40"/>
                        </w:rPr>
                        <w:t xml:space="preserve">Organisation des </w:t>
                      </w:r>
                      <w:r>
                        <w:rPr>
                          <w:b/>
                          <w:sz w:val="40"/>
                        </w:rPr>
                        <w:t>options disciplinaires hors santé</w:t>
                      </w:r>
                    </w:p>
                    <w:p w14:paraId="132067B7" w14:textId="7F17F9EB" w:rsidR="003A79DC" w:rsidRPr="00DF7136" w:rsidRDefault="003A79DC" w:rsidP="00DF7136">
                      <w:pPr>
                        <w:spacing w:after="0" w:line="240" w:lineRule="auto"/>
                        <w:jc w:val="center"/>
                        <w:rPr>
                          <w:b/>
                          <w:sz w:val="12"/>
                        </w:rPr>
                      </w:pPr>
                      <w:r w:rsidRPr="00EC681C">
                        <w:rPr>
                          <w:b/>
                          <w:sz w:val="40"/>
                        </w:rPr>
                        <w:t xml:space="preserve"> </w:t>
                      </w:r>
                    </w:p>
                    <w:p w14:paraId="5D379A64" w14:textId="69D78B7B" w:rsidR="003A79DC" w:rsidRPr="00EC681C" w:rsidRDefault="003A79DC" w:rsidP="00DF7136">
                      <w:pPr>
                        <w:spacing w:after="0" w:line="240" w:lineRule="auto"/>
                        <w:jc w:val="center"/>
                        <w:rPr>
                          <w:b/>
                          <w:sz w:val="40"/>
                        </w:rPr>
                      </w:pPr>
                      <w:r>
                        <w:rPr>
                          <w:b/>
                          <w:sz w:val="40"/>
                        </w:rPr>
                        <w:t>O</w:t>
                      </w:r>
                      <w:r w:rsidRPr="00EC681C">
                        <w:rPr>
                          <w:b/>
                          <w:sz w:val="40"/>
                        </w:rPr>
                        <w:t>ption « </w:t>
                      </w:r>
                      <w:r w:rsidR="00B03621" w:rsidRPr="00B03621">
                        <w:rPr>
                          <w:b/>
                          <w:sz w:val="40"/>
                        </w:rPr>
                        <w:t>Sciences de l’éducation</w:t>
                      </w:r>
                      <w:r w:rsidR="00DF7136" w:rsidRPr="00B03621">
                        <w:rPr>
                          <w:b/>
                          <w:sz w:val="40"/>
                        </w:rPr>
                        <w:t xml:space="preserve"> </w:t>
                      </w:r>
                      <w:r w:rsidR="00DF7136">
                        <w:rPr>
                          <w:b/>
                          <w:sz w:val="40"/>
                        </w:rPr>
                        <w:t>»</w:t>
                      </w:r>
                    </w:p>
                  </w:txbxContent>
                </v:textbox>
                <w10:wrap anchorx="page"/>
              </v:shape>
            </w:pict>
          </mc:Fallback>
        </mc:AlternateContent>
      </w:r>
    </w:p>
    <w:p w14:paraId="3A22A1BB" w14:textId="77777777" w:rsidR="001355B7" w:rsidRPr="001355B7" w:rsidRDefault="001355B7" w:rsidP="001355B7">
      <w:pPr>
        <w:spacing w:after="160" w:line="259" w:lineRule="auto"/>
        <w:rPr>
          <w:rFonts w:ascii="Calibri" w:eastAsia="Calibri" w:hAnsi="Calibri" w:cs="Times New Roman"/>
        </w:rPr>
      </w:pPr>
    </w:p>
    <w:p w14:paraId="5DA35C8C" w14:textId="77777777" w:rsidR="001355B7" w:rsidRPr="001355B7" w:rsidRDefault="001355B7" w:rsidP="001355B7">
      <w:pPr>
        <w:spacing w:after="160" w:line="259" w:lineRule="auto"/>
        <w:rPr>
          <w:rFonts w:ascii="Calibri" w:eastAsia="Calibri" w:hAnsi="Calibri" w:cs="Times New Roman"/>
        </w:rPr>
      </w:pPr>
    </w:p>
    <w:p w14:paraId="5F2249FD" w14:textId="77777777" w:rsidR="001355B7" w:rsidRPr="001355B7" w:rsidRDefault="001355B7" w:rsidP="001355B7">
      <w:pPr>
        <w:spacing w:after="160" w:line="259" w:lineRule="auto"/>
        <w:rPr>
          <w:rFonts w:ascii="Calibri" w:eastAsia="Calibri" w:hAnsi="Calibri" w:cs="Times New Roman"/>
        </w:rPr>
      </w:pPr>
    </w:p>
    <w:p w14:paraId="417D54AA" w14:textId="77777777" w:rsidR="001355B7" w:rsidRPr="001355B7" w:rsidRDefault="001355B7" w:rsidP="001355B7">
      <w:pPr>
        <w:spacing w:after="160" w:line="259" w:lineRule="auto"/>
        <w:rPr>
          <w:rFonts w:ascii="Calibri" w:eastAsia="Calibri" w:hAnsi="Calibri" w:cs="Times New Roman"/>
        </w:rPr>
      </w:pPr>
    </w:p>
    <w:p w14:paraId="0025CADD" w14:textId="77777777" w:rsidR="001355B7" w:rsidRPr="001355B7" w:rsidRDefault="001355B7" w:rsidP="001355B7">
      <w:pPr>
        <w:spacing w:after="160" w:line="259" w:lineRule="auto"/>
        <w:rPr>
          <w:rFonts w:ascii="Calibri" w:eastAsia="Calibri" w:hAnsi="Calibri" w:cs="Times New Roman"/>
        </w:rPr>
      </w:pPr>
    </w:p>
    <w:p w14:paraId="44E4303D" w14:textId="77777777" w:rsidR="001355B7" w:rsidRPr="001355B7" w:rsidRDefault="001355B7" w:rsidP="001355B7">
      <w:pPr>
        <w:spacing w:after="160" w:line="259" w:lineRule="auto"/>
        <w:rPr>
          <w:rFonts w:ascii="Calibri" w:eastAsia="Calibri" w:hAnsi="Calibri" w:cs="Times New Roman"/>
        </w:rPr>
      </w:pPr>
    </w:p>
    <w:p w14:paraId="011B7798" w14:textId="4DD43E63"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13024" behindDoc="0" locked="0" layoutInCell="1" allowOverlap="1" wp14:anchorId="12980743" wp14:editId="001C040E">
                <wp:simplePos x="0" y="0"/>
                <wp:positionH relativeFrom="leftMargin">
                  <wp:posOffset>26670</wp:posOffset>
                </wp:positionH>
                <wp:positionV relativeFrom="paragraph">
                  <wp:posOffset>364490</wp:posOffset>
                </wp:positionV>
                <wp:extent cx="901065" cy="573405"/>
                <wp:effectExtent l="0" t="0" r="0" b="0"/>
                <wp:wrapNone/>
                <wp:docPr id="105" name="Triangle 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573405"/>
                        </a:xfrm>
                        <a:prstGeom prst="r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295AA" id="_x0000_t6" coordsize="21600,21600" o:spt="6" path="m,l,21600r21600,xe">
                <v:stroke joinstyle="miter"/>
                <v:path gradientshapeok="t" o:connecttype="custom" o:connectlocs="0,0;0,10800;0,21600;10800,21600;21600,21600;10800,10800" textboxrect="1800,12600,12600,19800"/>
              </v:shapetype>
              <v:shape id="Triangle rectangle 105" o:spid="_x0000_s1026" type="#_x0000_t6" style="position:absolute;margin-left:2.1pt;margin-top:28.7pt;width:70.95pt;height:45.15pt;z-index:251713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" fillcolor="window" stroked="f" strokeweight="1pt">
                <v:path arrowok="t"/>
                <w10:wrap anchorx="margin"/>
              </v:shape>
            </w:pict>
          </mc:Fallback>
        </mc:AlternateContent>
      </w:r>
    </w:p>
    <w:p w14:paraId="15C7C582" w14:textId="77777777" w:rsidR="001355B7" w:rsidRPr="001355B7" w:rsidRDefault="001355B7" w:rsidP="001355B7">
      <w:pPr>
        <w:spacing w:after="160" w:line="259" w:lineRule="auto"/>
        <w:rPr>
          <w:rFonts w:ascii="Calibri" w:eastAsia="Calibri" w:hAnsi="Calibri" w:cs="Times New Roman"/>
        </w:rPr>
      </w:pPr>
    </w:p>
    <w:p w14:paraId="2BF0C40D" w14:textId="77777777" w:rsidR="001355B7" w:rsidRPr="001355B7" w:rsidRDefault="001355B7" w:rsidP="001355B7">
      <w:pPr>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5280" behindDoc="0" locked="0" layoutInCell="1" allowOverlap="1" wp14:anchorId="0B88A000" wp14:editId="136EDAE6">
            <wp:simplePos x="0" y="0"/>
            <wp:positionH relativeFrom="column">
              <wp:posOffset>28253</wp:posOffset>
            </wp:positionH>
            <wp:positionV relativeFrom="paragraph">
              <wp:posOffset>188822</wp:posOffset>
            </wp:positionV>
            <wp:extent cx="6494136" cy="4058835"/>
            <wp:effectExtent l="0" t="0" r="2540" b="0"/>
            <wp:wrapNone/>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b.jpg"/>
                    <pic:cNvPicPr/>
                  </pic:nvPicPr>
                  <pic:blipFill>
                    <a:blip r:embed="rId7">
                      <a:extLst>
                        <a:ext uri="{28A0092B-C50C-407E-A947-70E740481C1C}">
                          <a14:useLocalDpi xmlns:a14="http://schemas.microsoft.com/office/drawing/2010/main" val="0"/>
                        </a:ext>
                      </a:extLst>
                    </a:blip>
                    <a:stretch>
                      <a:fillRect/>
                    </a:stretch>
                  </pic:blipFill>
                  <pic:spPr>
                    <a:xfrm>
                      <a:off x="0" y="0"/>
                      <a:ext cx="6500982" cy="4063114"/>
                    </a:xfrm>
                    <a:prstGeom prst="rect">
                      <a:avLst/>
                    </a:prstGeom>
                  </pic:spPr>
                </pic:pic>
              </a:graphicData>
            </a:graphic>
            <wp14:sizeRelH relativeFrom="margin">
              <wp14:pctWidth>0</wp14:pctWidth>
            </wp14:sizeRelH>
            <wp14:sizeRelV relativeFrom="margin">
              <wp14:pctHeight>0</wp14:pctHeight>
            </wp14:sizeRelV>
          </wp:anchor>
        </w:drawing>
      </w:r>
    </w:p>
    <w:p w14:paraId="4E9DF210" w14:textId="77777777" w:rsidR="001355B7" w:rsidRPr="001355B7" w:rsidRDefault="001355B7" w:rsidP="001355B7">
      <w:pPr>
        <w:spacing w:after="160" w:line="259" w:lineRule="auto"/>
        <w:rPr>
          <w:rFonts w:ascii="Calibri" w:eastAsia="Calibri" w:hAnsi="Calibri" w:cs="Times New Roman"/>
        </w:rPr>
      </w:pPr>
    </w:p>
    <w:p w14:paraId="1C5C2F03" w14:textId="77777777" w:rsidR="001355B7" w:rsidRPr="001355B7" w:rsidRDefault="001355B7" w:rsidP="001355B7">
      <w:pPr>
        <w:spacing w:after="160" w:line="259" w:lineRule="auto"/>
        <w:rPr>
          <w:rFonts w:ascii="Calibri" w:eastAsia="Calibri" w:hAnsi="Calibri" w:cs="Times New Roman"/>
        </w:rPr>
      </w:pPr>
    </w:p>
    <w:p w14:paraId="17844422" w14:textId="77777777" w:rsidR="001355B7" w:rsidRPr="001355B7" w:rsidRDefault="001355B7" w:rsidP="001355B7">
      <w:pPr>
        <w:spacing w:after="160" w:line="259" w:lineRule="auto"/>
        <w:rPr>
          <w:rFonts w:ascii="Calibri" w:eastAsia="Calibri" w:hAnsi="Calibri" w:cs="Times New Roman"/>
        </w:rPr>
      </w:pPr>
    </w:p>
    <w:p w14:paraId="48368F1D" w14:textId="77777777" w:rsidR="001355B7" w:rsidRPr="001355B7" w:rsidRDefault="001355B7" w:rsidP="001355B7">
      <w:pPr>
        <w:spacing w:after="160" w:line="259" w:lineRule="auto"/>
        <w:rPr>
          <w:rFonts w:ascii="Calibri" w:eastAsia="Calibri" w:hAnsi="Calibri" w:cs="Times New Roman"/>
        </w:rPr>
      </w:pPr>
    </w:p>
    <w:p w14:paraId="701D1F4D" w14:textId="77777777" w:rsidR="001355B7" w:rsidRPr="001355B7" w:rsidRDefault="001355B7" w:rsidP="001355B7">
      <w:pPr>
        <w:spacing w:after="160" w:line="259" w:lineRule="auto"/>
        <w:rPr>
          <w:rFonts w:ascii="Calibri" w:eastAsia="Calibri" w:hAnsi="Calibri" w:cs="Times New Roman"/>
        </w:rPr>
      </w:pPr>
    </w:p>
    <w:p w14:paraId="2846D006" w14:textId="77777777" w:rsidR="001355B7" w:rsidRPr="001355B7" w:rsidRDefault="001355B7" w:rsidP="001355B7">
      <w:pPr>
        <w:spacing w:after="160" w:line="259" w:lineRule="auto"/>
        <w:rPr>
          <w:rFonts w:ascii="Calibri" w:eastAsia="Calibri" w:hAnsi="Calibri" w:cs="Times New Roman"/>
        </w:rPr>
      </w:pPr>
    </w:p>
    <w:p w14:paraId="3FA7442E" w14:textId="77777777" w:rsidR="001355B7" w:rsidRPr="001355B7" w:rsidRDefault="001355B7" w:rsidP="001355B7">
      <w:pPr>
        <w:spacing w:after="160" w:line="259" w:lineRule="auto"/>
        <w:rPr>
          <w:rFonts w:ascii="Calibri" w:eastAsia="Calibri" w:hAnsi="Calibri" w:cs="Times New Roman"/>
        </w:rPr>
      </w:pPr>
    </w:p>
    <w:p w14:paraId="0EEF75ED" w14:textId="77777777" w:rsidR="001355B7" w:rsidRPr="001355B7" w:rsidRDefault="001355B7" w:rsidP="001355B7">
      <w:pPr>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1184" behindDoc="0" locked="0" layoutInCell="1" allowOverlap="1" wp14:anchorId="1ED05431" wp14:editId="393A9CD7">
            <wp:simplePos x="0" y="0"/>
            <wp:positionH relativeFrom="margin">
              <wp:align>left</wp:align>
            </wp:positionH>
            <wp:positionV relativeFrom="paragraph">
              <wp:posOffset>128270</wp:posOffset>
            </wp:positionV>
            <wp:extent cx="2565779" cy="1450223"/>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ifmk.png"/>
                    <pic:cNvPicPr/>
                  </pic:nvPicPr>
                  <pic:blipFill>
                    <a:blip r:embed="rId8">
                      <a:extLst>
                        <a:ext uri="{28A0092B-C50C-407E-A947-70E740481C1C}">
                          <a14:useLocalDpi xmlns:a14="http://schemas.microsoft.com/office/drawing/2010/main" val="0"/>
                        </a:ext>
                      </a:extLst>
                    </a:blip>
                    <a:stretch>
                      <a:fillRect/>
                    </a:stretch>
                  </pic:blipFill>
                  <pic:spPr>
                    <a:xfrm>
                      <a:off x="0" y="0"/>
                      <a:ext cx="2565779" cy="1450223"/>
                    </a:xfrm>
                    <a:prstGeom prst="rect">
                      <a:avLst/>
                    </a:prstGeom>
                  </pic:spPr>
                </pic:pic>
              </a:graphicData>
            </a:graphic>
            <wp14:sizeRelH relativeFrom="page">
              <wp14:pctWidth>0</wp14:pctWidth>
            </wp14:sizeRelH>
            <wp14:sizeRelV relativeFrom="page">
              <wp14:pctHeight>0</wp14:pctHeight>
            </wp14:sizeRelV>
          </wp:anchor>
        </w:drawing>
      </w:r>
    </w:p>
    <w:p w14:paraId="138BB714" w14:textId="7ACE4207"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14048" behindDoc="0" locked="0" layoutInCell="1" allowOverlap="1" wp14:anchorId="2F41C2F4" wp14:editId="7ED98B9F">
                <wp:simplePos x="0" y="0"/>
                <wp:positionH relativeFrom="page">
                  <wp:align>left</wp:align>
                </wp:positionH>
                <wp:positionV relativeFrom="paragraph">
                  <wp:posOffset>375285</wp:posOffset>
                </wp:positionV>
                <wp:extent cx="2470150" cy="1351280"/>
                <wp:effectExtent l="0" t="0" r="0" b="0"/>
                <wp:wrapNone/>
                <wp:docPr id="106" name="Triangle 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351280"/>
                        </a:xfrm>
                        <a:prstGeom prst="r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06609" id="Triangle rectangle 106" o:spid="_x0000_s1026" type="#_x0000_t6" style="position:absolute;margin-left:0;margin-top:29.55pt;width:194.5pt;height:106.4pt;z-index:251714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" fillcolor="window" stroked="f" strokeweight="1pt">
                <v:path arrowok="t"/>
                <w10:wrap anchorx="page"/>
              </v:shape>
            </w:pict>
          </mc:Fallback>
        </mc:AlternateContent>
      </w:r>
    </w:p>
    <w:p w14:paraId="71FB33A8" w14:textId="77777777" w:rsidR="001355B7" w:rsidRPr="001355B7" w:rsidRDefault="001355B7" w:rsidP="001355B7">
      <w:pPr>
        <w:spacing w:after="160" w:line="259" w:lineRule="auto"/>
        <w:rPr>
          <w:rFonts w:ascii="Calibri" w:eastAsia="Calibri" w:hAnsi="Calibri" w:cs="Times New Roman"/>
        </w:rPr>
      </w:pPr>
    </w:p>
    <w:p w14:paraId="4CF9B97A" w14:textId="77777777" w:rsidR="001355B7" w:rsidRPr="001355B7" w:rsidRDefault="001355B7" w:rsidP="001355B7">
      <w:pPr>
        <w:tabs>
          <w:tab w:val="left" w:pos="2644"/>
        </w:tabs>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6304" behindDoc="0" locked="0" layoutInCell="1" allowOverlap="1" wp14:anchorId="74BB34AF" wp14:editId="4CE11E73">
            <wp:simplePos x="0" y="0"/>
            <wp:positionH relativeFrom="margin">
              <wp:posOffset>1678675</wp:posOffset>
            </wp:positionH>
            <wp:positionV relativeFrom="paragraph">
              <wp:posOffset>1332400</wp:posOffset>
            </wp:positionV>
            <wp:extent cx="1964499" cy="1110369"/>
            <wp:effectExtent l="0" t="0" r="0" b="0"/>
            <wp:wrapNone/>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ifmk.png"/>
                    <pic:cNvPicPr/>
                  </pic:nvPicPr>
                  <pic:blipFill>
                    <a:blip r:embed="rId8">
                      <a:extLst>
                        <a:ext uri="{28A0092B-C50C-407E-A947-70E740481C1C}">
                          <a14:useLocalDpi xmlns:a14="http://schemas.microsoft.com/office/drawing/2010/main" val="0"/>
                        </a:ext>
                      </a:extLst>
                    </a:blip>
                    <a:stretch>
                      <a:fillRect/>
                    </a:stretch>
                  </pic:blipFill>
                  <pic:spPr>
                    <a:xfrm>
                      <a:off x="0" y="0"/>
                      <a:ext cx="1964499" cy="1110369"/>
                    </a:xfrm>
                    <a:prstGeom prst="rect">
                      <a:avLst/>
                    </a:prstGeom>
                  </pic:spPr>
                </pic:pic>
              </a:graphicData>
            </a:graphic>
            <wp14:sizeRelH relativeFrom="margin">
              <wp14:pctWidth>0</wp14:pctWidth>
            </wp14:sizeRelH>
            <wp14:sizeRelV relativeFrom="margin">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3232" behindDoc="0" locked="0" layoutInCell="1" allowOverlap="1" wp14:anchorId="735A0BCC" wp14:editId="60839222">
            <wp:simplePos x="0" y="0"/>
            <wp:positionH relativeFrom="page">
              <wp:align>right</wp:align>
            </wp:positionH>
            <wp:positionV relativeFrom="paragraph">
              <wp:posOffset>2041392</wp:posOffset>
            </wp:positionV>
            <wp:extent cx="1737574" cy="924759"/>
            <wp:effectExtent l="0" t="0" r="0" b="889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lyon1_odontologie_190.png"/>
                    <pic:cNvPicPr/>
                  </pic:nvPicPr>
                  <pic:blipFill>
                    <a:blip r:embed="rId9">
                      <a:extLst>
                        <a:ext uri="{28A0092B-C50C-407E-A947-70E740481C1C}">
                          <a14:useLocalDpi xmlns:a14="http://schemas.microsoft.com/office/drawing/2010/main" val="0"/>
                        </a:ext>
                      </a:extLst>
                    </a:blip>
                    <a:stretch>
                      <a:fillRect/>
                    </a:stretch>
                  </pic:blipFill>
                  <pic:spPr>
                    <a:xfrm>
                      <a:off x="0" y="0"/>
                      <a:ext cx="1737574" cy="924759"/>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4256" behindDoc="0" locked="0" layoutInCell="1" allowOverlap="1" wp14:anchorId="328A1A76" wp14:editId="77260139">
            <wp:simplePos x="0" y="0"/>
            <wp:positionH relativeFrom="margin">
              <wp:posOffset>3889299</wp:posOffset>
            </wp:positionH>
            <wp:positionV relativeFrom="paragraph">
              <wp:posOffset>1302119</wp:posOffset>
            </wp:positionV>
            <wp:extent cx="2456597" cy="738781"/>
            <wp:effectExtent l="0" t="0" r="1270" b="4445"/>
            <wp:wrapNone/>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456597" cy="738781"/>
                    </a:xfrm>
                    <a:prstGeom prst="rect">
                      <a:avLst/>
                    </a:prstGeom>
                  </pic:spPr>
                </pic:pic>
              </a:graphicData>
            </a:graphic>
            <wp14:sizeRelH relativeFrom="margin">
              <wp14:pctWidth>0</wp14:pctWidth>
            </wp14:sizeRelH>
            <wp14:sizeRelV relativeFrom="margin">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2208" behindDoc="0" locked="0" layoutInCell="1" allowOverlap="1" wp14:anchorId="0809D82E" wp14:editId="7CB7028C">
            <wp:simplePos x="0" y="0"/>
            <wp:positionH relativeFrom="margin">
              <wp:posOffset>3333257</wp:posOffset>
            </wp:positionH>
            <wp:positionV relativeFrom="paragraph">
              <wp:posOffset>2643808</wp:posOffset>
            </wp:positionV>
            <wp:extent cx="2018187" cy="850639"/>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Lyon1IspbOff_Coull500.png"/>
                    <pic:cNvPicPr/>
                  </pic:nvPicPr>
                  <pic:blipFill rotWithShape="1">
                    <a:blip r:embed="rId11">
                      <a:extLst>
                        <a:ext uri="{28A0092B-C50C-407E-A947-70E740481C1C}">
                          <a14:useLocalDpi xmlns:a14="http://schemas.microsoft.com/office/drawing/2010/main" val="0"/>
                        </a:ext>
                      </a:extLst>
                    </a:blip>
                    <a:srcRect r="19359"/>
                    <a:stretch/>
                  </pic:blipFill>
                  <pic:spPr bwMode="auto">
                    <a:xfrm>
                      <a:off x="0" y="0"/>
                      <a:ext cx="2018187" cy="8506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0160" behindDoc="0" locked="0" layoutInCell="1" allowOverlap="1" wp14:anchorId="13E9AAA6" wp14:editId="06446A77">
            <wp:simplePos x="0" y="0"/>
            <wp:positionH relativeFrom="column">
              <wp:posOffset>-382280</wp:posOffset>
            </wp:positionH>
            <wp:positionV relativeFrom="paragraph">
              <wp:posOffset>2464757</wp:posOffset>
            </wp:positionV>
            <wp:extent cx="2539365" cy="83947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jm-logos-cmjn-0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9365" cy="839470"/>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39136" behindDoc="0" locked="0" layoutInCell="1" allowOverlap="1" wp14:anchorId="09B507A3" wp14:editId="00F2B8BB">
            <wp:simplePos x="0" y="0"/>
            <wp:positionH relativeFrom="column">
              <wp:posOffset>-763317</wp:posOffset>
            </wp:positionH>
            <wp:positionV relativeFrom="paragraph">
              <wp:posOffset>1305152</wp:posOffset>
            </wp:positionV>
            <wp:extent cx="1527453" cy="77792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J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3788" cy="786242"/>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rPr>
        <w:tab/>
      </w:r>
    </w:p>
    <w:p w14:paraId="3534AB38" w14:textId="1C7E51DC" w:rsidR="00184017" w:rsidRDefault="00184017" w:rsidP="009C7252">
      <w:pPr>
        <w:spacing w:after="0" w:line="240" w:lineRule="auto"/>
        <w:jc w:val="both"/>
        <w:rPr>
          <w:b/>
          <w:bCs/>
          <w:color w:val="00B050"/>
        </w:rPr>
      </w:pPr>
    </w:p>
    <w:p w14:paraId="54EF38E3" w14:textId="77777777" w:rsidR="00184017" w:rsidRPr="00184017" w:rsidRDefault="00184017" w:rsidP="00184017"/>
    <w:p w14:paraId="03976783" w14:textId="77777777" w:rsidR="00184017" w:rsidRDefault="00184017" w:rsidP="00184017">
      <w:pPr>
        <w:rPr>
          <w:b/>
          <w:bCs/>
          <w:color w:val="00B050"/>
        </w:rPr>
      </w:pPr>
    </w:p>
    <w:p w14:paraId="35990F5D" w14:textId="77777777" w:rsidR="00184017" w:rsidRDefault="00184017" w:rsidP="00184017">
      <w:pPr>
        <w:rPr>
          <w:b/>
          <w:bCs/>
          <w:color w:val="00B050"/>
        </w:rPr>
      </w:pPr>
    </w:p>
    <w:p w14:paraId="71D801A5" w14:textId="4BEF3AFA" w:rsidR="00184017" w:rsidRPr="00184017" w:rsidRDefault="00184017" w:rsidP="00184017">
      <w:pPr>
        <w:tabs>
          <w:tab w:val="left" w:pos="742"/>
        </w:tabs>
        <w:sectPr w:rsidR="00184017" w:rsidRPr="00184017">
          <w:pgSz w:w="11906" w:h="16838"/>
          <w:pgMar w:top="1417" w:right="1417" w:bottom="1417" w:left="1417" w:header="708" w:footer="708" w:gutter="0"/>
          <w:cols w:space="708"/>
          <w:docGrid w:linePitch="360"/>
        </w:sectPr>
      </w:pPr>
      <w:r>
        <w:tab/>
      </w:r>
    </w:p>
    <w:p w14:paraId="1D2001E9" w14:textId="77777777" w:rsidR="00D572C8" w:rsidRPr="007F78B5" w:rsidRDefault="00D572C8" w:rsidP="00D572C8">
      <w:pPr>
        <w:spacing w:after="0" w:line="240" w:lineRule="auto"/>
        <w:jc w:val="both"/>
        <w:rPr>
          <w:b/>
          <w:bCs/>
          <w:color w:val="00B050"/>
        </w:rPr>
      </w:pPr>
      <w:bookmarkStart w:id="0" w:name="_Hlk81333922"/>
      <w:r w:rsidRPr="007F78B5">
        <w:rPr>
          <w:b/>
          <w:bCs/>
          <w:color w:val="00B050"/>
        </w:rPr>
        <w:lastRenderedPageBreak/>
        <w:t xml:space="preserve">POSITIONNEMENT DES </w:t>
      </w:r>
      <w:r>
        <w:rPr>
          <w:b/>
          <w:bCs/>
          <w:color w:val="00B050"/>
        </w:rPr>
        <w:t>OPTIONS DISCIPLINAIRES HORS SANTE</w:t>
      </w:r>
      <w:r w:rsidRPr="007F78B5">
        <w:rPr>
          <w:b/>
          <w:bCs/>
          <w:color w:val="00B050"/>
        </w:rPr>
        <w:t xml:space="preserve">, au sein </w:t>
      </w:r>
      <w:r>
        <w:rPr>
          <w:b/>
          <w:bCs/>
          <w:color w:val="00B050"/>
        </w:rPr>
        <w:t>de l’année L1 du</w:t>
      </w:r>
      <w:r w:rsidRPr="007F78B5">
        <w:rPr>
          <w:b/>
          <w:bCs/>
          <w:color w:val="00B050"/>
        </w:rPr>
        <w:t xml:space="preserve"> Parcours Spécifique Santé (</w:t>
      </w:r>
      <w:r>
        <w:rPr>
          <w:b/>
          <w:bCs/>
          <w:color w:val="00B050"/>
        </w:rPr>
        <w:t xml:space="preserve">L1 </w:t>
      </w:r>
      <w:r w:rsidRPr="007F78B5">
        <w:rPr>
          <w:b/>
          <w:bCs/>
          <w:color w:val="00B050"/>
        </w:rPr>
        <w:t>PASS)</w:t>
      </w:r>
    </w:p>
    <w:p w14:paraId="6FF60BAD" w14:textId="77777777" w:rsidR="00D572C8" w:rsidRDefault="00D572C8" w:rsidP="00D572C8">
      <w:pPr>
        <w:spacing w:after="0" w:line="240" w:lineRule="auto"/>
        <w:jc w:val="both"/>
        <w:rPr>
          <w:bCs/>
        </w:rPr>
      </w:pPr>
    </w:p>
    <w:p w14:paraId="4D2AE95A" w14:textId="77777777" w:rsidR="00D572C8" w:rsidRDefault="00D572C8" w:rsidP="00D572C8">
      <w:pPr>
        <w:spacing w:after="0" w:line="240" w:lineRule="auto"/>
        <w:jc w:val="both"/>
        <w:rPr>
          <w:b/>
          <w:bCs/>
          <w:i/>
        </w:rPr>
      </w:pPr>
      <w:r w:rsidRPr="00651171">
        <w:rPr>
          <w:b/>
          <w:bCs/>
          <w:i/>
        </w:rPr>
        <w:t>Cette présentation de la L1 PASS et des options disciplinaires est donnée seulement à titre informatif. Les informations contenues dans ce document ne se substituent aucunement à celles contenues dans les documents officiels et opposables de la faculté de Médecine (livret L1 PASS, règlement d’admission en 2</w:t>
      </w:r>
      <w:r w:rsidRPr="00651171">
        <w:rPr>
          <w:b/>
          <w:bCs/>
          <w:i/>
          <w:vertAlign w:val="superscript"/>
        </w:rPr>
        <w:t>ème</w:t>
      </w:r>
      <w:r w:rsidRPr="00651171">
        <w:rPr>
          <w:b/>
          <w:bCs/>
          <w:i/>
        </w:rPr>
        <w:t xml:space="preserve"> année MMOPK, règlement général des études de l’UJM). </w:t>
      </w:r>
    </w:p>
    <w:p w14:paraId="02470521" w14:textId="77777777" w:rsidR="00D572C8" w:rsidRPr="00651171" w:rsidRDefault="00D572C8" w:rsidP="00D572C8">
      <w:pPr>
        <w:spacing w:after="0" w:line="240" w:lineRule="auto"/>
        <w:jc w:val="both"/>
        <w:rPr>
          <w:b/>
          <w:bCs/>
          <w:i/>
        </w:rPr>
      </w:pPr>
    </w:p>
    <w:bookmarkEnd w:id="0"/>
    <w:p w14:paraId="5DEC054D" w14:textId="77777777" w:rsidR="00216678" w:rsidRPr="009C7252" w:rsidRDefault="00216678" w:rsidP="00216678">
      <w:pPr>
        <w:spacing w:after="0" w:line="240" w:lineRule="auto"/>
        <w:jc w:val="both"/>
        <w:rPr>
          <w:bCs/>
        </w:rPr>
      </w:pPr>
      <w:r>
        <w:rPr>
          <w:bCs/>
        </w:rPr>
        <w:t>La L1 PASS</w:t>
      </w:r>
      <w:r w:rsidRPr="009C7252">
        <w:rPr>
          <w:bCs/>
        </w:rPr>
        <w:t xml:space="preserve"> est une des nouvelles voies d'accès aux études de santé : Médecine, Maïeutique, Odontologie, Pharmacie et Kinésithérapie</w:t>
      </w:r>
      <w:r>
        <w:rPr>
          <w:bCs/>
        </w:rPr>
        <w:t xml:space="preserve"> (MMOPK). </w:t>
      </w:r>
      <w:r w:rsidRPr="009C7252">
        <w:rPr>
          <w:bCs/>
        </w:rPr>
        <w:t xml:space="preserve">Il s'agit d'une formation en un an délivrant 60 crédits avec un tronc commun </w:t>
      </w:r>
      <w:r>
        <w:rPr>
          <w:bCs/>
        </w:rPr>
        <w:t>constitué d’un bloc santé commun et d’enseignements transversaux communs, des enseignements spécifiques à chaque métier MMOPK au choix de l’étudiant (choix au cours de l’année), et</w:t>
      </w:r>
      <w:r w:rsidRPr="009C7252">
        <w:rPr>
          <w:bCs/>
        </w:rPr>
        <w:t xml:space="preserve"> une option</w:t>
      </w:r>
      <w:r>
        <w:rPr>
          <w:bCs/>
        </w:rPr>
        <w:t xml:space="preserve"> disciplinaire hors santé</w:t>
      </w:r>
      <w:r w:rsidRPr="009C7252">
        <w:rPr>
          <w:bCs/>
        </w:rPr>
        <w:t xml:space="preserve"> dans une discipli</w:t>
      </w:r>
      <w:r>
        <w:rPr>
          <w:bCs/>
        </w:rPr>
        <w:t>ne autre que celles de la santé</w:t>
      </w:r>
      <w:r w:rsidRPr="009C7252">
        <w:rPr>
          <w:bCs/>
        </w:rPr>
        <w:t xml:space="preserve"> à choisir obligatoirement lors de son inscription via PARCOURSUP.</w:t>
      </w:r>
      <w:r>
        <w:rPr>
          <w:bCs/>
        </w:rPr>
        <w:t xml:space="preserve"> La L1 PASS permet également l’accès à des doubles cursus LAS2 Sciences pour la santé et 2</w:t>
      </w:r>
      <w:r w:rsidRPr="008E73B5">
        <w:rPr>
          <w:bCs/>
          <w:vertAlign w:val="superscript"/>
        </w:rPr>
        <w:t>ème</w:t>
      </w:r>
      <w:r>
        <w:rPr>
          <w:bCs/>
        </w:rPr>
        <w:t xml:space="preserve"> année de manipulateur électroradiologiste ou 2</w:t>
      </w:r>
      <w:r w:rsidRPr="008E73B5">
        <w:rPr>
          <w:bCs/>
          <w:vertAlign w:val="superscript"/>
        </w:rPr>
        <w:t>ème</w:t>
      </w:r>
      <w:r>
        <w:rPr>
          <w:bCs/>
        </w:rPr>
        <w:t xml:space="preserve"> année en Sciences infirmières via le processus de l’expérimentation.</w:t>
      </w:r>
    </w:p>
    <w:p w14:paraId="4294345D" w14:textId="77777777" w:rsidR="00216678" w:rsidRDefault="00216678" w:rsidP="00216678">
      <w:pPr>
        <w:spacing w:after="0" w:line="240" w:lineRule="auto"/>
        <w:jc w:val="center"/>
        <w:rPr>
          <w:bCs/>
        </w:rPr>
      </w:pPr>
      <w:r>
        <w:rPr>
          <w:bCs/>
          <w:noProof/>
          <w:lang w:eastAsia="fr-FR"/>
        </w:rPr>
        <w:drawing>
          <wp:inline distT="0" distB="0" distL="0" distR="0" wp14:anchorId="0206A4EF" wp14:editId="53F21873">
            <wp:extent cx="5470260" cy="375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1176" cy="3766701"/>
                    </a:xfrm>
                    <a:prstGeom prst="rect">
                      <a:avLst/>
                    </a:prstGeom>
                    <a:noFill/>
                  </pic:spPr>
                </pic:pic>
              </a:graphicData>
            </a:graphic>
          </wp:inline>
        </w:drawing>
      </w:r>
    </w:p>
    <w:p w14:paraId="4AA9A203" w14:textId="77777777" w:rsidR="00216678" w:rsidRDefault="00216678" w:rsidP="00216678">
      <w:pPr>
        <w:spacing w:after="0" w:line="240" w:lineRule="auto"/>
        <w:jc w:val="both"/>
        <w:rPr>
          <w:bCs/>
        </w:rPr>
      </w:pPr>
    </w:p>
    <w:p w14:paraId="68B918D7" w14:textId="77777777" w:rsidR="00216678" w:rsidRDefault="00216678" w:rsidP="00216678">
      <w:pPr>
        <w:spacing w:after="0" w:line="240" w:lineRule="auto"/>
        <w:jc w:val="both"/>
        <w:rPr>
          <w:bCs/>
        </w:rPr>
      </w:pPr>
    </w:p>
    <w:p w14:paraId="1FFAE273" w14:textId="77777777" w:rsidR="00216678" w:rsidRDefault="00216678" w:rsidP="00216678">
      <w:pPr>
        <w:spacing w:after="0" w:line="240" w:lineRule="auto"/>
        <w:jc w:val="both"/>
        <w:rPr>
          <w:b/>
          <w:bCs/>
        </w:rPr>
      </w:pPr>
      <w:r w:rsidRPr="007F78B5">
        <w:rPr>
          <w:b/>
          <w:bCs/>
        </w:rPr>
        <w:t>L'UE d’ouverture conditionne la réorientation dans la Licence correspondante : faire le bon choix !</w:t>
      </w:r>
    </w:p>
    <w:p w14:paraId="76CE104B" w14:textId="77777777" w:rsidR="00216678" w:rsidRDefault="00216678" w:rsidP="00216678">
      <w:pPr>
        <w:spacing w:after="0" w:line="240" w:lineRule="auto"/>
        <w:jc w:val="both"/>
        <w:rPr>
          <w:b/>
          <w:bCs/>
        </w:rPr>
      </w:pPr>
      <w:r>
        <w:rPr>
          <w:b/>
          <w:bCs/>
        </w:rPr>
        <w:t xml:space="preserve">En effet, </w:t>
      </w:r>
      <w:r w:rsidRPr="00A535E8">
        <w:rPr>
          <w:b/>
          <w:bCs/>
        </w:rPr>
        <w:t>les étudiants ayant validé l’année d’études L1-PASS et les 60 crédits associés mais n’ayant été admis dans aucune formation de santé de leur choix sont admis de droit à poursuivre leurs études dans un parcours de LAS2 ou de L2 correspondant à l’option disciplinaire suivie et validée dans le cadre de la L1-PASS (Art R 631.1 du code de l’éducation). La poursuite d’études dans d’autres parcours de LAS2 ou de L2 est possible, sur demande de l’étudiant après étude de son dossier et en fonction des capacités d’accueil. Les demandes d’admission en LAS2 ou en L2 sont effectuées en ligne via la plateforme E-candidat, selon le calendrier et les modalités arrêtés par l’Université</w:t>
      </w:r>
      <w:r>
        <w:rPr>
          <w:b/>
          <w:bCs/>
        </w:rPr>
        <w:t>.</w:t>
      </w:r>
    </w:p>
    <w:p w14:paraId="5A540821" w14:textId="77777777" w:rsidR="00216678" w:rsidRPr="007F78B5" w:rsidRDefault="00216678" w:rsidP="00216678">
      <w:pPr>
        <w:spacing w:after="0" w:line="240" w:lineRule="auto"/>
        <w:jc w:val="both"/>
        <w:rPr>
          <w:b/>
          <w:bCs/>
        </w:rPr>
      </w:pPr>
    </w:p>
    <w:p w14:paraId="64C8AFA1" w14:textId="77777777" w:rsidR="00216678" w:rsidRDefault="00216678" w:rsidP="00216678">
      <w:pPr>
        <w:spacing w:after="0" w:line="240" w:lineRule="auto"/>
        <w:jc w:val="both"/>
        <w:rPr>
          <w:bCs/>
        </w:rPr>
      </w:pPr>
      <w:r w:rsidRPr="009C7252">
        <w:rPr>
          <w:bCs/>
        </w:rPr>
        <w:t>Le choix d'une option se fait pour la durée de l'année (</w:t>
      </w:r>
      <w:r>
        <w:rPr>
          <w:bCs/>
        </w:rPr>
        <w:t>5</w:t>
      </w:r>
      <w:r w:rsidRPr="009C7252">
        <w:rPr>
          <w:bCs/>
        </w:rPr>
        <w:t xml:space="preserve"> ECTS / semestre)</w:t>
      </w:r>
      <w:r>
        <w:rPr>
          <w:bCs/>
        </w:rPr>
        <w:t>.</w:t>
      </w:r>
    </w:p>
    <w:p w14:paraId="3E394EC3" w14:textId="42AF6615" w:rsidR="007F78B5" w:rsidRDefault="007F78B5" w:rsidP="00D572C8">
      <w:pPr>
        <w:rPr>
          <w:bCs/>
        </w:rPr>
      </w:pPr>
      <w:r>
        <w:rPr>
          <w:bCs/>
        </w:rPr>
        <w:br w:type="page"/>
      </w:r>
    </w:p>
    <w:p w14:paraId="29517ECC" w14:textId="77777777" w:rsidR="00597A80" w:rsidRPr="007F78B5" w:rsidRDefault="00597A80" w:rsidP="00597A80">
      <w:pPr>
        <w:spacing w:after="0" w:line="240" w:lineRule="auto"/>
        <w:jc w:val="center"/>
        <w:rPr>
          <w:b/>
          <w:bCs/>
        </w:rPr>
      </w:pPr>
      <w:r w:rsidRPr="007F78B5">
        <w:rPr>
          <w:b/>
          <w:bCs/>
        </w:rPr>
        <w:lastRenderedPageBreak/>
        <w:t>ORGANISATION DES UE D'OUVERTURE, dans une mention de Licence, au choix de l’étudiant</w:t>
      </w:r>
    </w:p>
    <w:p w14:paraId="367A25E3" w14:textId="3E4F8AE3" w:rsidR="00597A80" w:rsidRPr="00BE7721" w:rsidRDefault="00597A80" w:rsidP="00597A80">
      <w:pPr>
        <w:spacing w:after="0" w:line="240" w:lineRule="auto"/>
        <w:jc w:val="center"/>
        <w:rPr>
          <w:b/>
          <w:bCs/>
          <w:color w:val="00B050"/>
          <w:sz w:val="28"/>
        </w:rPr>
      </w:pPr>
      <w:r w:rsidRPr="00BE7721">
        <w:rPr>
          <w:b/>
          <w:bCs/>
          <w:color w:val="00B050"/>
          <w:sz w:val="28"/>
        </w:rPr>
        <w:t>OPTION « </w:t>
      </w:r>
      <w:r w:rsidRPr="00597A80">
        <w:rPr>
          <w:b/>
          <w:bCs/>
          <w:color w:val="00B050"/>
          <w:sz w:val="28"/>
        </w:rPr>
        <w:t>Sciences de l’éducation</w:t>
      </w:r>
      <w:r>
        <w:rPr>
          <w:b/>
          <w:bCs/>
          <w:color w:val="00B050"/>
          <w:sz w:val="28"/>
        </w:rPr>
        <w:t xml:space="preserve"> </w:t>
      </w:r>
      <w:r w:rsidRPr="00BE7721">
        <w:rPr>
          <w:b/>
          <w:bCs/>
          <w:color w:val="00B050"/>
          <w:sz w:val="28"/>
        </w:rPr>
        <w:t xml:space="preserve">» </w:t>
      </w:r>
      <w:r w:rsidRPr="00BE7721">
        <w:rPr>
          <w:b/>
          <w:bCs/>
          <w:color w:val="00B050"/>
        </w:rPr>
        <w:t xml:space="preserve">(Responsable : </w:t>
      </w:r>
      <w:r w:rsidR="006E20B6" w:rsidRPr="006E20B6">
        <w:rPr>
          <w:b/>
          <w:bCs/>
          <w:color w:val="00B050"/>
        </w:rPr>
        <w:t>Mabrouk N</w:t>
      </w:r>
      <w:r w:rsidR="006E20B6">
        <w:rPr>
          <w:b/>
          <w:bCs/>
          <w:color w:val="00B050"/>
        </w:rPr>
        <w:t xml:space="preserve">EKAA </w:t>
      </w:r>
      <w:r w:rsidRPr="00BE7721">
        <w:rPr>
          <w:b/>
          <w:bCs/>
          <w:color w:val="00B050"/>
        </w:rPr>
        <w:t xml:space="preserve">; mail : </w:t>
      </w:r>
      <w:r w:rsidR="006E20B6">
        <w:rPr>
          <w:b/>
          <w:bCs/>
          <w:color w:val="00B050"/>
        </w:rPr>
        <w:t>mabrouk.nekaa@univ-st-etienne.fr)</w:t>
      </w:r>
    </w:p>
    <w:p w14:paraId="070C3DC6" w14:textId="77777777" w:rsidR="00597A80" w:rsidRDefault="00597A80" w:rsidP="00597A80">
      <w:pPr>
        <w:spacing w:after="0" w:line="240" w:lineRule="auto"/>
        <w:jc w:val="both"/>
        <w:rPr>
          <w:b/>
          <w:bCs/>
        </w:rPr>
      </w:pPr>
    </w:p>
    <w:p w14:paraId="7BAA9344" w14:textId="77777777" w:rsidR="00597A80" w:rsidRPr="00BE7721" w:rsidRDefault="00597A80" w:rsidP="00597A80">
      <w:pPr>
        <w:pBdr>
          <w:bottom w:val="single" w:sz="4" w:space="1" w:color="auto"/>
        </w:pBdr>
        <w:shd w:val="clear" w:color="auto" w:fill="EAF1DD" w:themeFill="accent3" w:themeFillTint="33"/>
        <w:spacing w:after="0" w:line="240" w:lineRule="auto"/>
        <w:ind w:left="426"/>
        <w:jc w:val="both"/>
        <w:rPr>
          <w:b/>
          <w:bCs/>
        </w:rPr>
      </w:pPr>
      <w:r w:rsidRPr="00BE7721">
        <w:rPr>
          <w:b/>
          <w:bCs/>
        </w:rPr>
        <w:t>Contact scolarité</w:t>
      </w:r>
    </w:p>
    <w:p w14:paraId="59E09CB3" w14:textId="5F23A7D7" w:rsidR="00597A80" w:rsidRPr="00CF5DE4" w:rsidRDefault="00365ACC" w:rsidP="00A206DC">
      <w:pPr>
        <w:spacing w:after="0" w:line="240" w:lineRule="auto"/>
        <w:ind w:left="426"/>
        <w:jc w:val="both"/>
        <w:rPr>
          <w:bCs/>
          <w:sz w:val="20"/>
        </w:rPr>
      </w:pPr>
      <w:r w:rsidRPr="00CF5DE4">
        <w:rPr>
          <w:bCs/>
          <w:sz w:val="20"/>
        </w:rPr>
        <w:t>Nasim Hamou</w:t>
      </w:r>
      <w:r w:rsidR="00A206DC" w:rsidRPr="00CF5DE4">
        <w:rPr>
          <w:bCs/>
          <w:sz w:val="20"/>
        </w:rPr>
        <w:t>– tel 04 77 42 13 27</w:t>
      </w:r>
      <w:r w:rsidRPr="00CF5DE4">
        <w:rPr>
          <w:bCs/>
          <w:sz w:val="20"/>
        </w:rPr>
        <w:t xml:space="preserve">   </w:t>
      </w:r>
      <w:r w:rsidR="00A206DC" w:rsidRPr="00CF5DE4">
        <w:rPr>
          <w:bCs/>
          <w:sz w:val="20"/>
        </w:rPr>
        <w:t xml:space="preserve"> 06 58 60 21 32 (</w:t>
      </w:r>
      <w:r w:rsidRPr="00CF5DE4">
        <w:rPr>
          <w:bCs/>
          <w:sz w:val="20"/>
        </w:rPr>
        <w:t>nasim</w:t>
      </w:r>
      <w:r w:rsidR="00A206DC" w:rsidRPr="00CF5DE4">
        <w:rPr>
          <w:bCs/>
          <w:sz w:val="20"/>
        </w:rPr>
        <w:t>.</w:t>
      </w:r>
      <w:r w:rsidRPr="00CF5DE4">
        <w:rPr>
          <w:bCs/>
          <w:sz w:val="20"/>
        </w:rPr>
        <w:t>hamou</w:t>
      </w:r>
      <w:r w:rsidR="00A206DC" w:rsidRPr="00CF5DE4">
        <w:rPr>
          <w:bCs/>
          <w:sz w:val="20"/>
        </w:rPr>
        <w:t>@univ-st-etienne.fr)</w:t>
      </w:r>
    </w:p>
    <w:p w14:paraId="18E868C1" w14:textId="77777777" w:rsidR="00597A80" w:rsidRPr="00CF5DE4" w:rsidRDefault="00597A80" w:rsidP="00597A80">
      <w:pPr>
        <w:spacing w:after="0" w:line="240" w:lineRule="auto"/>
        <w:ind w:left="426"/>
        <w:jc w:val="both"/>
        <w:rPr>
          <w:bCs/>
        </w:rPr>
      </w:pPr>
      <w:r>
        <w:rPr>
          <w:bCs/>
          <w:noProof/>
          <w:sz w:val="20"/>
          <w:lang w:eastAsia="fr-FR"/>
        </w:rPr>
        <w:drawing>
          <wp:anchor distT="0" distB="0" distL="114300" distR="114300" simplePos="0" relativeHeight="251687936" behindDoc="0" locked="0" layoutInCell="1" allowOverlap="1" wp14:anchorId="1C022BF7" wp14:editId="1A5D72E8">
            <wp:simplePos x="0" y="0"/>
            <wp:positionH relativeFrom="column">
              <wp:posOffset>-643857</wp:posOffset>
            </wp:positionH>
            <wp:positionV relativeFrom="paragraph">
              <wp:posOffset>224345</wp:posOffset>
            </wp:positionV>
            <wp:extent cx="801585" cy="447918"/>
            <wp:effectExtent l="0" t="0" r="0" b="0"/>
            <wp:wrapNone/>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1585" cy="447918"/>
                    </a:xfrm>
                    <a:prstGeom prst="rect">
                      <a:avLst/>
                    </a:prstGeom>
                    <a:noFill/>
                  </pic:spPr>
                </pic:pic>
              </a:graphicData>
            </a:graphic>
            <wp14:sizeRelH relativeFrom="page">
              <wp14:pctWidth>0</wp14:pctWidth>
            </wp14:sizeRelH>
            <wp14:sizeRelV relativeFrom="page">
              <wp14:pctHeight>0</wp14:pctHeight>
            </wp14:sizeRelV>
          </wp:anchor>
        </w:drawing>
      </w:r>
    </w:p>
    <w:p w14:paraId="270772E8" w14:textId="77777777" w:rsidR="00597A80" w:rsidRPr="002F3013" w:rsidRDefault="00597A80" w:rsidP="00597A80">
      <w:pPr>
        <w:pBdr>
          <w:bottom w:val="single" w:sz="4" w:space="1" w:color="auto"/>
        </w:pBdr>
        <w:shd w:val="clear" w:color="auto" w:fill="EAF1DD" w:themeFill="accent3" w:themeFillTint="33"/>
        <w:spacing w:after="0" w:line="240" w:lineRule="auto"/>
        <w:ind w:left="426"/>
        <w:jc w:val="both"/>
        <w:rPr>
          <w:b/>
          <w:bCs/>
        </w:rPr>
      </w:pPr>
      <w:r w:rsidRPr="002F3013">
        <w:rPr>
          <w:b/>
          <w:bCs/>
        </w:rPr>
        <w:t>Pré-requis</w:t>
      </w:r>
    </w:p>
    <w:p w14:paraId="3A50D2EC" w14:textId="433210A2" w:rsidR="00597A80" w:rsidRPr="00A206DC" w:rsidRDefault="00A206DC" w:rsidP="00A206DC">
      <w:pPr>
        <w:spacing w:after="0" w:line="240" w:lineRule="auto"/>
        <w:ind w:left="426"/>
        <w:jc w:val="both"/>
      </w:pPr>
      <w:r w:rsidRPr="00A206DC">
        <w:rPr>
          <w:bCs/>
          <w:sz w:val="20"/>
        </w:rPr>
        <w:t>Aucun</w:t>
      </w:r>
    </w:p>
    <w:p w14:paraId="49B8882B" w14:textId="77777777" w:rsidR="00597A80" w:rsidRPr="002F3013" w:rsidRDefault="00597A80" w:rsidP="00597A80">
      <w:pPr>
        <w:spacing w:after="0" w:line="240" w:lineRule="auto"/>
        <w:ind w:left="426"/>
        <w:jc w:val="both"/>
        <w:rPr>
          <w:bCs/>
          <w:sz w:val="20"/>
        </w:rPr>
      </w:pPr>
    </w:p>
    <w:p w14:paraId="474CAAB2" w14:textId="77777777" w:rsidR="00597A80" w:rsidRDefault="00597A80" w:rsidP="00597A80">
      <w:pPr>
        <w:pBdr>
          <w:bottom w:val="single" w:sz="4" w:space="1" w:color="auto"/>
        </w:pBdr>
        <w:shd w:val="clear" w:color="auto" w:fill="EAF1DD" w:themeFill="accent3" w:themeFillTint="33"/>
        <w:spacing w:after="0" w:line="240" w:lineRule="auto"/>
        <w:ind w:left="426"/>
        <w:jc w:val="both"/>
        <w:rPr>
          <w:b/>
          <w:bCs/>
        </w:rPr>
      </w:pPr>
      <w:r>
        <w:rPr>
          <w:bCs/>
          <w:noProof/>
          <w:sz w:val="20"/>
          <w:lang w:eastAsia="fr-FR"/>
        </w:rPr>
        <w:drawing>
          <wp:anchor distT="0" distB="0" distL="114300" distR="114300" simplePos="0" relativeHeight="251696128" behindDoc="0" locked="0" layoutInCell="1" allowOverlap="1" wp14:anchorId="0E0DFAE6" wp14:editId="495F05C2">
            <wp:simplePos x="0" y="0"/>
            <wp:positionH relativeFrom="column">
              <wp:posOffset>-633095</wp:posOffset>
            </wp:positionH>
            <wp:positionV relativeFrom="paragraph">
              <wp:posOffset>130175</wp:posOffset>
            </wp:positionV>
            <wp:extent cx="753841" cy="641350"/>
            <wp:effectExtent l="0" t="0" r="0" b="0"/>
            <wp:wrapNone/>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3841" cy="641350"/>
                    </a:xfrm>
                    <a:prstGeom prst="rect">
                      <a:avLst/>
                    </a:prstGeom>
                    <a:noFill/>
                  </pic:spPr>
                </pic:pic>
              </a:graphicData>
            </a:graphic>
            <wp14:sizeRelH relativeFrom="page">
              <wp14:pctWidth>0</wp14:pctWidth>
            </wp14:sizeRelH>
            <wp14:sizeRelV relativeFrom="page">
              <wp14:pctHeight>0</wp14:pctHeight>
            </wp14:sizeRelV>
          </wp:anchor>
        </w:drawing>
      </w:r>
      <w:r w:rsidRPr="00885222">
        <w:rPr>
          <w:b/>
          <w:bCs/>
        </w:rPr>
        <w:t xml:space="preserve">Objectifs </w:t>
      </w:r>
    </w:p>
    <w:p w14:paraId="633D36AB" w14:textId="77777777" w:rsidR="00597A80" w:rsidRDefault="00597A80" w:rsidP="00597A80">
      <w:pPr>
        <w:spacing w:after="0" w:line="240" w:lineRule="auto"/>
        <w:ind w:left="426"/>
        <w:jc w:val="both"/>
        <w:rPr>
          <w:bCs/>
          <w:sz w:val="20"/>
        </w:rPr>
      </w:pPr>
    </w:p>
    <w:p w14:paraId="11C1631E" w14:textId="77777777" w:rsidR="00A206DC" w:rsidRDefault="00A206DC" w:rsidP="006E20B6">
      <w:pPr>
        <w:spacing w:after="0" w:line="240" w:lineRule="auto"/>
        <w:ind w:left="426"/>
        <w:jc w:val="both"/>
        <w:rPr>
          <w:b/>
          <w:bCs/>
          <w:sz w:val="20"/>
        </w:rPr>
      </w:pPr>
      <w:r>
        <w:rPr>
          <w:b/>
          <w:bCs/>
          <w:sz w:val="20"/>
        </w:rPr>
        <w:t>Cet enseignement se scinde en deux grandes parties : initiation aux sciences de l’éducation et Education pour la santé.</w:t>
      </w:r>
    </w:p>
    <w:p w14:paraId="1742452F" w14:textId="75857991" w:rsidR="00597A80" w:rsidRDefault="00A206DC" w:rsidP="006E20B6">
      <w:pPr>
        <w:spacing w:after="0" w:line="240" w:lineRule="auto"/>
        <w:ind w:left="426"/>
        <w:jc w:val="both"/>
        <w:rPr>
          <w:bCs/>
          <w:sz w:val="20"/>
        </w:rPr>
      </w:pPr>
      <w:r>
        <w:rPr>
          <w:b/>
          <w:bCs/>
          <w:sz w:val="20"/>
        </w:rPr>
        <w:t>L</w:t>
      </w:r>
      <w:r w:rsidR="006E20B6" w:rsidRPr="00A206DC">
        <w:rPr>
          <w:b/>
          <w:bCs/>
          <w:sz w:val="20"/>
        </w:rPr>
        <w:t>e cours d’initiation aux sciences de l’éducation</w:t>
      </w:r>
      <w:r w:rsidR="006E20B6" w:rsidRPr="006E20B6">
        <w:rPr>
          <w:bCs/>
          <w:sz w:val="20"/>
        </w:rPr>
        <w:t xml:space="preserve"> a pour objectif d’amener les étudiants à</w:t>
      </w:r>
      <w:r w:rsidR="00CF5DE4">
        <w:rPr>
          <w:bCs/>
          <w:sz w:val="20"/>
        </w:rPr>
        <w:t xml:space="preserve"> </w:t>
      </w:r>
      <w:r w:rsidR="00CF5DE4" w:rsidRPr="00CF5DE4">
        <w:rPr>
          <w:bCs/>
          <w:sz w:val="20"/>
        </w:rPr>
        <w:t>se familiariser avec le domaine des sciences de l’éducation : sa création, sa scientificité, ses méthodes de recherche, ses objets, ses apports sur les phénomènes éducatifs rencontrés tout au long de la vie. A partir de ses théories et ses pratiques, nous verrons comment la spécificité des sciences de l’éducation (la multi-référentialité des approches disciplinaires - pédagogie, psychologie, sociologie, histoire, ou encore philosophie de l’éducation -) porte à percevoir les enjeux éducatifs de l’humain, de son organisation sociale et de ses pratiques éducatives.</w:t>
      </w:r>
    </w:p>
    <w:p w14:paraId="605CEA43" w14:textId="77777777" w:rsidR="007950EB" w:rsidRPr="007950EB" w:rsidRDefault="007950EB" w:rsidP="007950EB">
      <w:pPr>
        <w:spacing w:after="0" w:line="240" w:lineRule="auto"/>
        <w:ind w:left="426"/>
        <w:jc w:val="both"/>
        <w:rPr>
          <w:bCs/>
          <w:sz w:val="20"/>
        </w:rPr>
      </w:pPr>
      <w:r w:rsidRPr="007950EB">
        <w:rPr>
          <w:bCs/>
          <w:sz w:val="20"/>
        </w:rPr>
        <w:t>Bibliographie indicative support de cet enseignement :</w:t>
      </w:r>
    </w:p>
    <w:p w14:paraId="679401AD" w14:textId="77777777" w:rsidR="007950EB" w:rsidRPr="007950EB" w:rsidRDefault="007950EB" w:rsidP="007950EB">
      <w:pPr>
        <w:spacing w:after="0" w:line="240" w:lineRule="auto"/>
        <w:ind w:left="426"/>
        <w:jc w:val="both"/>
        <w:rPr>
          <w:bCs/>
          <w:sz w:val="20"/>
        </w:rPr>
      </w:pPr>
      <w:r w:rsidRPr="007950EB">
        <w:rPr>
          <w:bCs/>
          <w:sz w:val="20"/>
        </w:rPr>
        <w:t>Mialaret, G. (2017). Les Sciences de l’Éducation. QSJ, PUF.</w:t>
      </w:r>
    </w:p>
    <w:p w14:paraId="341134EC" w14:textId="77777777" w:rsidR="007950EB" w:rsidRPr="007950EB" w:rsidRDefault="007950EB" w:rsidP="007950EB">
      <w:pPr>
        <w:spacing w:after="0" w:line="240" w:lineRule="auto"/>
        <w:ind w:left="426"/>
        <w:jc w:val="both"/>
        <w:rPr>
          <w:bCs/>
          <w:sz w:val="20"/>
        </w:rPr>
      </w:pPr>
      <w:r w:rsidRPr="007950EB">
        <w:rPr>
          <w:bCs/>
          <w:sz w:val="20"/>
        </w:rPr>
        <w:t>Plaisance, É. &amp; Vergnaud, G. (2017). Les sciences de l’Éducation. La Découverte.</w:t>
      </w:r>
    </w:p>
    <w:p w14:paraId="13280ADE" w14:textId="77777777" w:rsidR="007950EB" w:rsidRPr="007950EB" w:rsidRDefault="007950EB" w:rsidP="007950EB">
      <w:pPr>
        <w:spacing w:after="0" w:line="240" w:lineRule="auto"/>
        <w:ind w:left="426"/>
        <w:jc w:val="both"/>
        <w:rPr>
          <w:bCs/>
          <w:sz w:val="20"/>
        </w:rPr>
      </w:pPr>
      <w:r w:rsidRPr="007950EB">
        <w:rPr>
          <w:bCs/>
          <w:sz w:val="20"/>
        </w:rPr>
        <w:t>Tsafak, G. (2001). Comprendre les sciences de l’éducation. L’Harmattan.</w:t>
      </w:r>
    </w:p>
    <w:p w14:paraId="0235A4EB" w14:textId="77777777" w:rsidR="007950EB" w:rsidRPr="007950EB" w:rsidRDefault="007950EB" w:rsidP="007950EB">
      <w:pPr>
        <w:spacing w:after="0" w:line="240" w:lineRule="auto"/>
        <w:ind w:left="426"/>
        <w:jc w:val="both"/>
        <w:rPr>
          <w:bCs/>
          <w:sz w:val="20"/>
        </w:rPr>
      </w:pPr>
      <w:r w:rsidRPr="007950EB">
        <w:rPr>
          <w:bCs/>
          <w:sz w:val="20"/>
        </w:rPr>
        <w:t>Lapostelle, G. &amp; Mabilon-Bonfils, B. (2018). Fiches de Sciences de l’Éducation. 2018. Ellipses.</w:t>
      </w:r>
    </w:p>
    <w:p w14:paraId="5F047CAC" w14:textId="77777777" w:rsidR="007950EB" w:rsidRPr="007950EB" w:rsidRDefault="007950EB" w:rsidP="007950EB">
      <w:pPr>
        <w:spacing w:after="0" w:line="240" w:lineRule="auto"/>
        <w:ind w:left="426"/>
        <w:jc w:val="both"/>
        <w:rPr>
          <w:bCs/>
          <w:sz w:val="20"/>
        </w:rPr>
      </w:pPr>
      <w:r w:rsidRPr="007950EB">
        <w:rPr>
          <w:bCs/>
          <w:sz w:val="20"/>
        </w:rPr>
        <w:t>Nal, E. &amp; Gavens, N. (2018). Les sciences de l’éducation, une culture pluridisciplinaire. De Boeck Supérieur.</w:t>
      </w:r>
    </w:p>
    <w:p w14:paraId="54F3FAD8" w14:textId="1539D8E2" w:rsidR="007950EB" w:rsidRDefault="007950EB" w:rsidP="007950EB">
      <w:pPr>
        <w:spacing w:after="0" w:line="240" w:lineRule="auto"/>
        <w:ind w:left="426"/>
        <w:jc w:val="both"/>
        <w:rPr>
          <w:bCs/>
          <w:sz w:val="20"/>
        </w:rPr>
      </w:pPr>
      <w:r w:rsidRPr="007950EB">
        <w:rPr>
          <w:bCs/>
          <w:sz w:val="20"/>
        </w:rPr>
        <w:t>Itard, J. (1964). Mémoire et rapport sur Victor de l’Aveyron. Dans Les enfants sauvages mythe et réalité. Malson, L. 10/18 ; n°157 ; Union Générale d’Éditions.</w:t>
      </w:r>
    </w:p>
    <w:p w14:paraId="69FAB205" w14:textId="77777777" w:rsidR="00A206DC" w:rsidRDefault="00A206DC" w:rsidP="00A206DC">
      <w:pPr>
        <w:spacing w:after="0" w:line="240" w:lineRule="auto"/>
        <w:ind w:left="426"/>
        <w:jc w:val="both"/>
        <w:rPr>
          <w:b/>
          <w:bCs/>
          <w:sz w:val="20"/>
        </w:rPr>
      </w:pPr>
    </w:p>
    <w:p w14:paraId="712EE64B" w14:textId="47769044" w:rsidR="00A206DC" w:rsidRDefault="00A206DC" w:rsidP="00A206DC">
      <w:pPr>
        <w:spacing w:after="0" w:line="240" w:lineRule="auto"/>
        <w:ind w:left="426"/>
        <w:jc w:val="both"/>
        <w:rPr>
          <w:bCs/>
          <w:sz w:val="20"/>
        </w:rPr>
      </w:pPr>
      <w:r>
        <w:rPr>
          <w:b/>
          <w:bCs/>
          <w:sz w:val="20"/>
        </w:rPr>
        <w:t>L’</w:t>
      </w:r>
      <w:r w:rsidRPr="0057710C">
        <w:rPr>
          <w:b/>
          <w:bCs/>
          <w:sz w:val="20"/>
        </w:rPr>
        <w:t>enseignement d’éducation à la santé</w:t>
      </w:r>
      <w:r>
        <w:rPr>
          <w:bCs/>
          <w:sz w:val="20"/>
        </w:rPr>
        <w:t xml:space="preserve"> </w:t>
      </w:r>
      <w:r w:rsidRPr="00121E9B">
        <w:rPr>
          <w:bCs/>
          <w:sz w:val="20"/>
        </w:rPr>
        <w:t>a pour objectif de définir les concepts de santé, d’éducation à</w:t>
      </w:r>
      <w:r w:rsidR="00365ACC">
        <w:rPr>
          <w:bCs/>
          <w:sz w:val="20"/>
        </w:rPr>
        <w:t>/</w:t>
      </w:r>
      <w:r w:rsidRPr="00121E9B">
        <w:rPr>
          <w:bCs/>
          <w:sz w:val="20"/>
        </w:rPr>
        <w:t>pour la santé ou encore de promotion de la santé. Nous aborderons l’évolution des différentes</w:t>
      </w:r>
      <w:r>
        <w:rPr>
          <w:bCs/>
          <w:sz w:val="20"/>
        </w:rPr>
        <w:t xml:space="preserve"> </w:t>
      </w:r>
      <w:r w:rsidRPr="00121E9B">
        <w:rPr>
          <w:bCs/>
          <w:sz w:val="20"/>
        </w:rPr>
        <w:t>approches de la santé en France (de l’hygiénisme à la conception actuelle selon les définitions de l’Organisation Mondiale de la Santé). Nous évoquerons notamment la charte d’Ottawa (1986, OMS). Nous décrirons également les pratiques dans le domaine de l’éducation de la santé en France selon les différents modèles de santé (biomédical, psychosocial, etc).</w:t>
      </w:r>
    </w:p>
    <w:p w14:paraId="1F032F48" w14:textId="77777777" w:rsidR="00A206DC" w:rsidRPr="00085944" w:rsidRDefault="00A206DC" w:rsidP="00A206DC">
      <w:pPr>
        <w:spacing w:after="0" w:line="240" w:lineRule="auto"/>
        <w:ind w:left="426"/>
        <w:jc w:val="both"/>
        <w:rPr>
          <w:bCs/>
          <w:sz w:val="20"/>
        </w:rPr>
      </w:pPr>
      <w:r w:rsidRPr="007950EB">
        <w:rPr>
          <w:bCs/>
          <w:sz w:val="20"/>
        </w:rPr>
        <w:t>Bibliographie indicative support de cet enseignement :</w:t>
      </w:r>
    </w:p>
    <w:p w14:paraId="5839ABD4" w14:textId="77777777" w:rsidR="00A206DC" w:rsidRPr="00085944" w:rsidRDefault="00A206DC" w:rsidP="00A206DC">
      <w:pPr>
        <w:spacing w:after="0" w:line="240" w:lineRule="auto"/>
        <w:ind w:left="426"/>
        <w:jc w:val="both"/>
        <w:rPr>
          <w:bCs/>
          <w:sz w:val="20"/>
        </w:rPr>
      </w:pPr>
      <w:r w:rsidRPr="00085944">
        <w:rPr>
          <w:bCs/>
          <w:sz w:val="20"/>
        </w:rPr>
        <w:t xml:space="preserve">Bride P. (2012). « Éducation à la santé ». Les cahiers pédagogiques. Hors-série numérique, n° 24 </w:t>
      </w:r>
    </w:p>
    <w:p w14:paraId="3781D994" w14:textId="77777777" w:rsidR="00A206DC" w:rsidRPr="00085944" w:rsidRDefault="00A206DC" w:rsidP="00A206DC">
      <w:pPr>
        <w:spacing w:after="0" w:line="240" w:lineRule="auto"/>
        <w:ind w:left="426"/>
        <w:jc w:val="both"/>
        <w:rPr>
          <w:bCs/>
          <w:sz w:val="20"/>
        </w:rPr>
      </w:pPr>
      <w:r w:rsidRPr="00085944">
        <w:rPr>
          <w:bCs/>
          <w:sz w:val="20"/>
        </w:rPr>
        <w:t xml:space="preserve">- Chami, J. &amp; Fablet, D. (2011). Professionnels de santé et analyse des pratiques. Paris, L’Harmattan </w:t>
      </w:r>
    </w:p>
    <w:p w14:paraId="0B84DC62" w14:textId="77777777" w:rsidR="00A206DC" w:rsidRPr="00085944" w:rsidRDefault="00A206DC" w:rsidP="00A206DC">
      <w:pPr>
        <w:spacing w:after="0" w:line="240" w:lineRule="auto"/>
        <w:ind w:left="426"/>
        <w:jc w:val="both"/>
        <w:rPr>
          <w:bCs/>
          <w:sz w:val="20"/>
        </w:rPr>
      </w:pPr>
      <w:r w:rsidRPr="00085944">
        <w:rPr>
          <w:bCs/>
          <w:sz w:val="20"/>
        </w:rPr>
        <w:t xml:space="preserve">- Lorto, V. &amp; Moquet, M-J. (2009). Formation en éducation pour la santé. </w:t>
      </w:r>
      <w:bookmarkStart w:id="1" w:name="_Hlk106375206"/>
      <w:r w:rsidRPr="00085944">
        <w:rPr>
          <w:bCs/>
          <w:sz w:val="20"/>
        </w:rPr>
        <w:t>Editions INPES : Saint-Denis</w:t>
      </w:r>
      <w:bookmarkEnd w:id="1"/>
      <w:r w:rsidRPr="00085944">
        <w:rPr>
          <w:bCs/>
          <w:sz w:val="20"/>
        </w:rPr>
        <w:t xml:space="preserve"> </w:t>
      </w:r>
    </w:p>
    <w:p w14:paraId="0307585F" w14:textId="77777777" w:rsidR="00A206DC" w:rsidRPr="00085944" w:rsidRDefault="00A206DC" w:rsidP="00A206DC">
      <w:pPr>
        <w:spacing w:after="0" w:line="240" w:lineRule="auto"/>
        <w:ind w:left="426"/>
        <w:jc w:val="both"/>
        <w:rPr>
          <w:bCs/>
          <w:sz w:val="20"/>
        </w:rPr>
      </w:pPr>
      <w:r w:rsidRPr="00085944">
        <w:rPr>
          <w:bCs/>
          <w:sz w:val="20"/>
        </w:rPr>
        <w:t>- Véret, J-L. (2007). Les métiers en éducation pour la santé, Santé publique, 19, 65-72</w:t>
      </w:r>
    </w:p>
    <w:p w14:paraId="000594ED" w14:textId="44047243" w:rsidR="00A206DC" w:rsidRPr="00E3742E" w:rsidRDefault="00E3742E" w:rsidP="007950EB">
      <w:pPr>
        <w:spacing w:after="0" w:line="240" w:lineRule="auto"/>
        <w:ind w:left="426"/>
        <w:jc w:val="both"/>
        <w:rPr>
          <w:bCs/>
          <w:sz w:val="20"/>
          <w:lang w:val="en-GB"/>
        </w:rPr>
      </w:pPr>
      <w:r>
        <w:rPr>
          <w:bCs/>
          <w:sz w:val="20"/>
        </w:rPr>
        <w:t>-</w:t>
      </w:r>
      <w:r w:rsidRPr="00E3742E">
        <w:rPr>
          <w:bCs/>
          <w:sz w:val="20"/>
        </w:rPr>
        <w:t>B</w:t>
      </w:r>
      <w:r>
        <w:rPr>
          <w:bCs/>
          <w:sz w:val="20"/>
        </w:rPr>
        <w:t>roussouloux</w:t>
      </w:r>
      <w:r w:rsidRPr="00E3742E">
        <w:rPr>
          <w:bCs/>
          <w:sz w:val="20"/>
        </w:rPr>
        <w:t xml:space="preserve"> S</w:t>
      </w:r>
      <w:r>
        <w:rPr>
          <w:bCs/>
          <w:sz w:val="20"/>
        </w:rPr>
        <w:t>. &amp;</w:t>
      </w:r>
      <w:r w:rsidRPr="00E3742E">
        <w:rPr>
          <w:bCs/>
          <w:sz w:val="20"/>
        </w:rPr>
        <w:t xml:space="preserve"> H</w:t>
      </w:r>
      <w:r>
        <w:rPr>
          <w:bCs/>
          <w:sz w:val="20"/>
        </w:rPr>
        <w:t>ouzelle</w:t>
      </w:r>
      <w:r w:rsidRPr="00E3742E">
        <w:rPr>
          <w:bCs/>
          <w:sz w:val="20"/>
        </w:rPr>
        <w:t xml:space="preserve"> N</w:t>
      </w:r>
      <w:r>
        <w:rPr>
          <w:bCs/>
          <w:sz w:val="20"/>
        </w:rPr>
        <w:t>. (2006).</w:t>
      </w:r>
      <w:bookmarkStart w:id="2" w:name="_Hlk106374923"/>
      <w:r>
        <w:rPr>
          <w:bCs/>
          <w:sz w:val="20"/>
        </w:rPr>
        <w:t xml:space="preserve"> </w:t>
      </w:r>
      <w:r w:rsidRPr="00E3742E">
        <w:rPr>
          <w:bCs/>
          <w:sz w:val="20"/>
        </w:rPr>
        <w:t>Education à la santé en milieu scolaire</w:t>
      </w:r>
      <w:r>
        <w:rPr>
          <w:bCs/>
          <w:sz w:val="20"/>
        </w:rPr>
        <w:t>.</w:t>
      </w:r>
      <w:r w:rsidRPr="00E3742E">
        <w:rPr>
          <w:bCs/>
          <w:sz w:val="20"/>
        </w:rPr>
        <w:t xml:space="preserve"> </w:t>
      </w:r>
      <w:r w:rsidRPr="00E3742E">
        <w:rPr>
          <w:bCs/>
          <w:sz w:val="20"/>
          <w:lang w:val="en-GB"/>
        </w:rPr>
        <w:t xml:space="preserve">Editions INPES : Saint-Denis. </w:t>
      </w:r>
      <w:bookmarkEnd w:id="2"/>
      <w:r w:rsidR="0034606B" w:rsidRPr="00E3742E">
        <w:rPr>
          <w:bCs/>
          <w:sz w:val="20"/>
          <w:lang w:val="en-GB"/>
        </w:rPr>
        <w:t>http://media.education.gouv.fr/file/Action_sanitaire_et_sociale/30/4/guide_education_sante_115304.p</w:t>
      </w:r>
      <w:r w:rsidRPr="00E3742E">
        <w:rPr>
          <w:bCs/>
          <w:sz w:val="20"/>
          <w:lang w:val="en-GB"/>
        </w:rPr>
        <w:t>d</w:t>
      </w:r>
      <w:r w:rsidR="0034606B" w:rsidRPr="00E3742E">
        <w:rPr>
          <w:bCs/>
          <w:sz w:val="20"/>
          <w:lang w:val="en-GB"/>
        </w:rPr>
        <w:t>f</w:t>
      </w:r>
    </w:p>
    <w:p w14:paraId="25B4AF00" w14:textId="77777777" w:rsidR="006E20B6" w:rsidRPr="00E3742E" w:rsidRDefault="006E20B6" w:rsidP="00597A80">
      <w:pPr>
        <w:spacing w:after="0" w:line="240" w:lineRule="auto"/>
        <w:jc w:val="both"/>
        <w:rPr>
          <w:bCs/>
          <w:sz w:val="20"/>
          <w:lang w:val="en-GB"/>
        </w:rPr>
      </w:pPr>
    </w:p>
    <w:p w14:paraId="6464DDDC" w14:textId="77777777" w:rsidR="00597A80" w:rsidRPr="0034606B" w:rsidRDefault="00597A80" w:rsidP="00597A80">
      <w:pPr>
        <w:pBdr>
          <w:bottom w:val="single" w:sz="4" w:space="1" w:color="auto"/>
        </w:pBdr>
        <w:shd w:val="clear" w:color="auto" w:fill="EAF1DD" w:themeFill="accent3" w:themeFillTint="33"/>
        <w:spacing w:after="0" w:line="240" w:lineRule="auto"/>
        <w:ind w:left="426"/>
        <w:jc w:val="both"/>
        <w:rPr>
          <w:b/>
          <w:bCs/>
          <w:lang w:val="en-GB"/>
        </w:rPr>
      </w:pPr>
      <w:r w:rsidRPr="0034606B">
        <w:rPr>
          <w:b/>
          <w:bCs/>
          <w:shd w:val="clear" w:color="auto" w:fill="EAF1DD" w:themeFill="accent3" w:themeFillTint="33"/>
          <w:lang w:val="en-GB"/>
        </w:rPr>
        <w:t>Programme</w:t>
      </w:r>
      <w:r w:rsidRPr="0034606B">
        <w:rPr>
          <w:b/>
          <w:bCs/>
          <w:lang w:val="en-GB"/>
        </w:rPr>
        <w:t xml:space="preserve"> </w:t>
      </w:r>
    </w:p>
    <w:p w14:paraId="0CA02D32" w14:textId="77777777" w:rsidR="00597A80" w:rsidRPr="0034606B" w:rsidRDefault="00597A80" w:rsidP="00597A80">
      <w:pPr>
        <w:spacing w:after="0" w:line="240" w:lineRule="auto"/>
        <w:ind w:left="426"/>
        <w:jc w:val="both"/>
        <w:rPr>
          <w:bCs/>
          <w:sz w:val="20"/>
          <w:lang w:val="en-GB"/>
        </w:rPr>
      </w:pPr>
    </w:p>
    <w:p w14:paraId="1775D9B3" w14:textId="77777777" w:rsidR="00A206DC" w:rsidRPr="0034606B" w:rsidRDefault="00A206DC" w:rsidP="00A206DC">
      <w:pPr>
        <w:spacing w:after="0" w:line="240" w:lineRule="auto"/>
        <w:ind w:left="426"/>
        <w:jc w:val="both"/>
        <w:rPr>
          <w:noProof/>
          <w:sz w:val="20"/>
          <w:szCs w:val="20"/>
          <w:lang w:val="en-GB" w:eastAsia="fr-FR"/>
        </w:rPr>
      </w:pPr>
      <w:r w:rsidRPr="006E20B6">
        <w:rPr>
          <w:b/>
          <w:noProof/>
          <w:sz w:val="20"/>
          <w:szCs w:val="20"/>
          <w:lang w:eastAsia="fr-FR"/>
        </w:rPr>
        <w:drawing>
          <wp:anchor distT="0" distB="0" distL="114300" distR="114300" simplePos="0" relativeHeight="251748352" behindDoc="0" locked="0" layoutInCell="1" allowOverlap="1" wp14:anchorId="034B81BE" wp14:editId="02BCF5F2">
            <wp:simplePos x="0" y="0"/>
            <wp:positionH relativeFrom="column">
              <wp:posOffset>-839470</wp:posOffset>
            </wp:positionH>
            <wp:positionV relativeFrom="paragraph">
              <wp:posOffset>119380</wp:posOffset>
            </wp:positionV>
            <wp:extent cx="1068924" cy="718457"/>
            <wp:effectExtent l="0" t="0" r="0" b="0"/>
            <wp:wrapNone/>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8924" cy="718457"/>
                    </a:xfrm>
                    <a:prstGeom prst="rect">
                      <a:avLst/>
                    </a:prstGeom>
                    <a:noFill/>
                  </pic:spPr>
                </pic:pic>
              </a:graphicData>
            </a:graphic>
            <wp14:sizeRelH relativeFrom="page">
              <wp14:pctWidth>0</wp14:pctWidth>
            </wp14:sizeRelH>
            <wp14:sizeRelV relativeFrom="page">
              <wp14:pctHeight>0</wp14:pctHeight>
            </wp14:sizeRelV>
          </wp:anchor>
        </w:drawing>
      </w:r>
      <w:r w:rsidRPr="0034606B">
        <w:rPr>
          <w:b/>
          <w:noProof/>
          <w:sz w:val="20"/>
          <w:szCs w:val="20"/>
          <w:lang w:val="en-GB" w:eastAsia="fr-FR"/>
        </w:rPr>
        <w:t>Semestre 1</w:t>
      </w:r>
      <w:r w:rsidRPr="0034606B">
        <w:rPr>
          <w:noProof/>
          <w:sz w:val="20"/>
          <w:szCs w:val="20"/>
          <w:lang w:val="en-GB" w:eastAsia="fr-FR"/>
        </w:rPr>
        <w:t xml:space="preserve"> (5 ECTS) :</w:t>
      </w:r>
    </w:p>
    <w:p w14:paraId="1F2D69E4" w14:textId="5A9FDD3F" w:rsidR="00A206DC" w:rsidRDefault="00A206DC" w:rsidP="00A206DC">
      <w:pPr>
        <w:pStyle w:val="Paragraphedeliste"/>
        <w:numPr>
          <w:ilvl w:val="0"/>
          <w:numId w:val="34"/>
        </w:numPr>
        <w:spacing w:after="0" w:line="240" w:lineRule="auto"/>
        <w:jc w:val="both"/>
        <w:rPr>
          <w:noProof/>
          <w:sz w:val="20"/>
          <w:szCs w:val="20"/>
          <w:lang w:eastAsia="fr-FR"/>
        </w:rPr>
      </w:pPr>
      <w:r>
        <w:rPr>
          <w:noProof/>
          <w:sz w:val="20"/>
          <w:szCs w:val="20"/>
          <w:lang w:eastAsia="fr-FR"/>
        </w:rPr>
        <w:t xml:space="preserve">Introduction aux sciences de l’éducation 1 : </w:t>
      </w:r>
      <w:bookmarkStart w:id="3" w:name="_Hlk81345505"/>
      <w:r>
        <w:rPr>
          <w:noProof/>
          <w:sz w:val="20"/>
          <w:szCs w:val="20"/>
          <w:lang w:eastAsia="fr-FR"/>
        </w:rPr>
        <w:t>12h de CM en distanciel</w:t>
      </w:r>
    </w:p>
    <w:bookmarkEnd w:id="3"/>
    <w:p w14:paraId="2C441CB5" w14:textId="77777777" w:rsidR="00A206DC" w:rsidRDefault="00A206DC" w:rsidP="00A206DC">
      <w:pPr>
        <w:pStyle w:val="Paragraphedeliste"/>
        <w:numPr>
          <w:ilvl w:val="0"/>
          <w:numId w:val="34"/>
        </w:numPr>
        <w:spacing w:after="0" w:line="240" w:lineRule="auto"/>
        <w:jc w:val="both"/>
        <w:rPr>
          <w:noProof/>
          <w:sz w:val="20"/>
          <w:szCs w:val="20"/>
          <w:lang w:eastAsia="fr-FR"/>
        </w:rPr>
      </w:pPr>
      <w:r>
        <w:rPr>
          <w:noProof/>
          <w:sz w:val="20"/>
          <w:szCs w:val="20"/>
          <w:lang w:eastAsia="fr-FR"/>
        </w:rPr>
        <w:t>Approche de la santé en Sciences de l’éducation : 16h de CM en distanciel/visioconférence</w:t>
      </w:r>
    </w:p>
    <w:p w14:paraId="4C0E0D2A" w14:textId="77777777" w:rsidR="00A206DC" w:rsidRPr="00FE411B" w:rsidRDefault="00A206DC" w:rsidP="00A206DC">
      <w:pPr>
        <w:pStyle w:val="Paragraphedeliste"/>
        <w:numPr>
          <w:ilvl w:val="0"/>
          <w:numId w:val="34"/>
        </w:numPr>
        <w:spacing w:after="0" w:line="240" w:lineRule="auto"/>
        <w:jc w:val="both"/>
        <w:rPr>
          <w:noProof/>
          <w:sz w:val="20"/>
          <w:szCs w:val="20"/>
          <w:lang w:eastAsia="fr-FR"/>
        </w:rPr>
      </w:pPr>
      <w:r w:rsidRPr="00FE411B">
        <w:rPr>
          <w:noProof/>
          <w:sz w:val="20"/>
          <w:szCs w:val="20"/>
          <w:lang w:eastAsia="fr-FR"/>
        </w:rPr>
        <w:t>Approches pluridiscipinaires de la promotion de la santé</w:t>
      </w:r>
      <w:r>
        <w:rPr>
          <w:noProof/>
          <w:sz w:val="20"/>
          <w:szCs w:val="20"/>
          <w:lang w:eastAsia="fr-FR"/>
        </w:rPr>
        <w:t> : 12h de CM en distanciel/visioconférence</w:t>
      </w:r>
    </w:p>
    <w:p w14:paraId="521BF40D" w14:textId="77777777" w:rsidR="00A206DC" w:rsidRDefault="00A206DC" w:rsidP="00A206DC">
      <w:pPr>
        <w:spacing w:after="0" w:line="240" w:lineRule="auto"/>
        <w:ind w:left="426"/>
        <w:jc w:val="both"/>
        <w:rPr>
          <w:noProof/>
          <w:sz w:val="20"/>
          <w:szCs w:val="20"/>
          <w:lang w:eastAsia="fr-FR"/>
        </w:rPr>
      </w:pPr>
    </w:p>
    <w:p w14:paraId="156E70DD" w14:textId="77777777" w:rsidR="00A206DC" w:rsidRDefault="00A206DC" w:rsidP="00A206DC">
      <w:pPr>
        <w:spacing w:after="0" w:line="240" w:lineRule="auto"/>
        <w:ind w:left="426"/>
        <w:jc w:val="both"/>
        <w:rPr>
          <w:noProof/>
          <w:sz w:val="20"/>
          <w:szCs w:val="20"/>
          <w:lang w:eastAsia="fr-FR"/>
        </w:rPr>
      </w:pPr>
      <w:r w:rsidRPr="006E20B6">
        <w:rPr>
          <w:b/>
          <w:noProof/>
          <w:sz w:val="20"/>
          <w:szCs w:val="20"/>
          <w:lang w:eastAsia="fr-FR"/>
        </w:rPr>
        <w:t>Semestre 2</w:t>
      </w:r>
      <w:r>
        <w:rPr>
          <w:noProof/>
          <w:sz w:val="20"/>
          <w:szCs w:val="20"/>
          <w:lang w:eastAsia="fr-FR"/>
        </w:rPr>
        <w:t> (5 ECTS) :</w:t>
      </w:r>
    </w:p>
    <w:p w14:paraId="48EC9578" w14:textId="3A7BFCC4" w:rsidR="00A206DC" w:rsidRDefault="00A206DC" w:rsidP="00A206DC">
      <w:pPr>
        <w:pStyle w:val="Paragraphedeliste"/>
        <w:numPr>
          <w:ilvl w:val="0"/>
          <w:numId w:val="34"/>
        </w:numPr>
        <w:spacing w:after="0" w:line="240" w:lineRule="auto"/>
        <w:jc w:val="both"/>
        <w:rPr>
          <w:noProof/>
          <w:sz w:val="20"/>
          <w:szCs w:val="20"/>
          <w:lang w:eastAsia="fr-FR"/>
        </w:rPr>
      </w:pPr>
      <w:r>
        <w:rPr>
          <w:noProof/>
          <w:sz w:val="20"/>
          <w:szCs w:val="20"/>
          <w:lang w:eastAsia="fr-FR"/>
        </w:rPr>
        <w:t>Introduction aux sciences de l’éducation 2 : 12h de CM en distanciel</w:t>
      </w:r>
    </w:p>
    <w:p w14:paraId="372EE580" w14:textId="77777777" w:rsidR="00A206DC" w:rsidRDefault="00A206DC" w:rsidP="00A206DC">
      <w:pPr>
        <w:pStyle w:val="Paragraphedeliste"/>
        <w:numPr>
          <w:ilvl w:val="0"/>
          <w:numId w:val="34"/>
        </w:numPr>
        <w:spacing w:after="0" w:line="240" w:lineRule="auto"/>
        <w:jc w:val="both"/>
        <w:rPr>
          <w:noProof/>
          <w:sz w:val="20"/>
          <w:szCs w:val="20"/>
          <w:lang w:eastAsia="fr-FR"/>
        </w:rPr>
      </w:pPr>
      <w:r>
        <w:rPr>
          <w:noProof/>
          <w:sz w:val="20"/>
          <w:szCs w:val="20"/>
          <w:lang w:eastAsia="fr-FR"/>
        </w:rPr>
        <w:t>Education pour la santé : 16h de CM en distanciel/visioconférence</w:t>
      </w:r>
    </w:p>
    <w:p w14:paraId="1D272F3A" w14:textId="77777777" w:rsidR="00A206DC" w:rsidRPr="00FE411B" w:rsidRDefault="00A206DC" w:rsidP="00A206DC">
      <w:pPr>
        <w:pStyle w:val="Paragraphedeliste"/>
        <w:numPr>
          <w:ilvl w:val="0"/>
          <w:numId w:val="34"/>
        </w:numPr>
        <w:spacing w:after="0" w:line="240" w:lineRule="auto"/>
        <w:jc w:val="both"/>
        <w:rPr>
          <w:noProof/>
          <w:sz w:val="20"/>
          <w:szCs w:val="20"/>
          <w:lang w:eastAsia="fr-FR"/>
        </w:rPr>
      </w:pPr>
      <w:r w:rsidRPr="00FE411B">
        <w:rPr>
          <w:noProof/>
          <w:sz w:val="20"/>
          <w:szCs w:val="20"/>
          <w:lang w:eastAsia="fr-FR"/>
        </w:rPr>
        <w:lastRenderedPageBreak/>
        <w:t>Approches pluridiscipinaires de la promotion de la santé</w:t>
      </w:r>
      <w:r>
        <w:rPr>
          <w:noProof/>
          <w:sz w:val="20"/>
          <w:szCs w:val="20"/>
          <w:lang w:eastAsia="fr-FR"/>
        </w:rPr>
        <w:t xml:space="preserve"> : </w:t>
      </w:r>
      <w:r w:rsidRPr="00FE411B">
        <w:rPr>
          <w:noProof/>
          <w:sz w:val="20"/>
          <w:szCs w:val="20"/>
          <w:lang w:eastAsia="fr-FR"/>
        </w:rPr>
        <w:t>12h de CM en distanciel/visioconférence</w:t>
      </w:r>
    </w:p>
    <w:p w14:paraId="7BA262FD" w14:textId="7AC6B7B5" w:rsidR="00597A80" w:rsidRDefault="00597A80" w:rsidP="00A206DC">
      <w:pPr>
        <w:spacing w:after="0" w:line="240" w:lineRule="auto"/>
        <w:jc w:val="both"/>
        <w:rPr>
          <w:b/>
          <w:bCs/>
        </w:rPr>
      </w:pPr>
    </w:p>
    <w:p w14:paraId="1FBC7761" w14:textId="34828A53" w:rsidR="00597A80" w:rsidRPr="00BE7721" w:rsidRDefault="00A206DC" w:rsidP="00597A80">
      <w:pPr>
        <w:pBdr>
          <w:bottom w:val="single" w:sz="4" w:space="1" w:color="auto"/>
        </w:pBdr>
        <w:shd w:val="clear" w:color="auto" w:fill="EAF1DD" w:themeFill="accent3" w:themeFillTint="33"/>
        <w:spacing w:after="0" w:line="240" w:lineRule="auto"/>
        <w:ind w:left="426"/>
        <w:jc w:val="both"/>
        <w:rPr>
          <w:b/>
          <w:bCs/>
        </w:rPr>
      </w:pPr>
      <w:r w:rsidRPr="006E20B6">
        <w:rPr>
          <w:b/>
          <w:noProof/>
          <w:lang w:eastAsia="fr-FR"/>
        </w:rPr>
        <w:drawing>
          <wp:anchor distT="0" distB="0" distL="114300" distR="114300" simplePos="0" relativeHeight="251677696" behindDoc="0" locked="0" layoutInCell="1" allowOverlap="1" wp14:anchorId="288A5C51" wp14:editId="039C5829">
            <wp:simplePos x="0" y="0"/>
            <wp:positionH relativeFrom="column">
              <wp:posOffset>-630778</wp:posOffset>
            </wp:positionH>
            <wp:positionV relativeFrom="paragraph">
              <wp:posOffset>5080</wp:posOffset>
            </wp:positionV>
            <wp:extent cx="801585" cy="727644"/>
            <wp:effectExtent l="0" t="0" r="0" b="0"/>
            <wp:wrapNone/>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1585" cy="727644"/>
                    </a:xfrm>
                    <a:prstGeom prst="rect">
                      <a:avLst/>
                    </a:prstGeom>
                    <a:noFill/>
                  </pic:spPr>
                </pic:pic>
              </a:graphicData>
            </a:graphic>
            <wp14:sizeRelH relativeFrom="page">
              <wp14:pctWidth>0</wp14:pctWidth>
            </wp14:sizeRelH>
            <wp14:sizeRelV relativeFrom="page">
              <wp14:pctHeight>0</wp14:pctHeight>
            </wp14:sizeRelV>
          </wp:anchor>
        </w:drawing>
      </w:r>
      <w:r w:rsidR="00597A80" w:rsidRPr="00BE7721">
        <w:rPr>
          <w:b/>
          <w:bCs/>
        </w:rPr>
        <w:t>Modalités des enseignements</w:t>
      </w:r>
    </w:p>
    <w:p w14:paraId="1C3C7445" w14:textId="77777777" w:rsidR="00597A80" w:rsidRDefault="00597A80" w:rsidP="00597A80">
      <w:pPr>
        <w:pStyle w:val="Paragraphedeliste"/>
        <w:spacing w:after="0" w:line="240" w:lineRule="auto"/>
        <w:ind w:left="1134"/>
        <w:jc w:val="both"/>
        <w:rPr>
          <w:bCs/>
          <w:sz w:val="20"/>
        </w:rPr>
      </w:pPr>
    </w:p>
    <w:p w14:paraId="39929F96" w14:textId="46A8F461" w:rsidR="00597A80" w:rsidRDefault="006E20B6" w:rsidP="00597A80">
      <w:pPr>
        <w:pStyle w:val="Paragraphedeliste"/>
        <w:spacing w:after="0" w:line="240" w:lineRule="auto"/>
        <w:ind w:left="426"/>
        <w:jc w:val="both"/>
        <w:rPr>
          <w:bCs/>
          <w:sz w:val="20"/>
        </w:rPr>
      </w:pPr>
      <w:r>
        <w:rPr>
          <w:bCs/>
          <w:sz w:val="20"/>
        </w:rPr>
        <w:t>CM :</w:t>
      </w:r>
      <w:r w:rsidR="00D706AE">
        <w:rPr>
          <w:bCs/>
          <w:sz w:val="20"/>
        </w:rPr>
        <w:t xml:space="preserve"> présentiel ou distanciel/</w:t>
      </w:r>
      <w:r>
        <w:rPr>
          <w:bCs/>
          <w:sz w:val="20"/>
        </w:rPr>
        <w:t>visioco</w:t>
      </w:r>
      <w:r w:rsidR="00D706AE">
        <w:rPr>
          <w:bCs/>
          <w:sz w:val="20"/>
        </w:rPr>
        <w:t>nférence (mode synchrone o</w:t>
      </w:r>
      <w:r>
        <w:rPr>
          <w:bCs/>
          <w:sz w:val="20"/>
        </w:rPr>
        <w:t>u asynchrone</w:t>
      </w:r>
      <w:r w:rsidR="00D706AE">
        <w:rPr>
          <w:bCs/>
          <w:sz w:val="20"/>
        </w:rPr>
        <w:t>)</w:t>
      </w:r>
      <w:r>
        <w:rPr>
          <w:bCs/>
          <w:sz w:val="20"/>
        </w:rPr>
        <w:t xml:space="preserve"> selon les séances</w:t>
      </w:r>
      <w:r w:rsidR="00D706AE">
        <w:rPr>
          <w:bCs/>
          <w:sz w:val="20"/>
        </w:rPr>
        <w:t xml:space="preserve"> et selon contexte</w:t>
      </w:r>
    </w:p>
    <w:p w14:paraId="4408748A" w14:textId="33D37D2B" w:rsidR="006E20B6" w:rsidRDefault="006E20B6" w:rsidP="00597A80">
      <w:pPr>
        <w:pStyle w:val="Paragraphedeliste"/>
        <w:spacing w:after="0" w:line="240" w:lineRule="auto"/>
        <w:ind w:left="426"/>
        <w:jc w:val="both"/>
        <w:rPr>
          <w:bCs/>
          <w:sz w:val="20"/>
        </w:rPr>
      </w:pPr>
      <w:r>
        <w:rPr>
          <w:bCs/>
          <w:sz w:val="20"/>
        </w:rPr>
        <w:t xml:space="preserve">Utilisation de </w:t>
      </w:r>
      <w:r w:rsidR="00CF5DE4">
        <w:rPr>
          <w:bCs/>
          <w:sz w:val="20"/>
        </w:rPr>
        <w:t>moodle</w:t>
      </w:r>
      <w:r>
        <w:rPr>
          <w:bCs/>
          <w:sz w:val="20"/>
        </w:rPr>
        <w:t xml:space="preserve"> pour les dépôts de </w:t>
      </w:r>
      <w:r w:rsidR="00D706AE">
        <w:rPr>
          <w:bCs/>
          <w:sz w:val="20"/>
        </w:rPr>
        <w:t>support et échanges (ressources/forum/annonces)</w:t>
      </w:r>
    </w:p>
    <w:p w14:paraId="490120D9" w14:textId="77777777" w:rsidR="00597A80" w:rsidRDefault="00597A80" w:rsidP="00597A80">
      <w:pPr>
        <w:pStyle w:val="Paragraphedeliste"/>
        <w:spacing w:after="0" w:line="240" w:lineRule="auto"/>
        <w:ind w:left="426"/>
        <w:jc w:val="both"/>
        <w:rPr>
          <w:bCs/>
          <w:sz w:val="20"/>
        </w:rPr>
      </w:pPr>
    </w:p>
    <w:p w14:paraId="4B55F920" w14:textId="77777777" w:rsidR="00597A80" w:rsidRPr="002F3013" w:rsidRDefault="00597A80" w:rsidP="00597A80">
      <w:pPr>
        <w:pStyle w:val="Paragraphedeliste"/>
        <w:spacing w:after="0" w:line="240" w:lineRule="auto"/>
        <w:ind w:left="426"/>
        <w:jc w:val="both"/>
        <w:rPr>
          <w:bCs/>
          <w:sz w:val="20"/>
        </w:rPr>
      </w:pPr>
    </w:p>
    <w:p w14:paraId="3C4327BA" w14:textId="5AB3FCD0" w:rsidR="00597A80" w:rsidRDefault="00597A80" w:rsidP="00597A80">
      <w:pPr>
        <w:pBdr>
          <w:bottom w:val="single" w:sz="4" w:space="1" w:color="auto"/>
        </w:pBdr>
        <w:shd w:val="clear" w:color="auto" w:fill="EAF1DD" w:themeFill="accent3" w:themeFillTint="33"/>
        <w:spacing w:after="0" w:line="240" w:lineRule="auto"/>
        <w:ind w:left="426"/>
        <w:jc w:val="both"/>
        <w:rPr>
          <w:b/>
          <w:bCs/>
        </w:rPr>
      </w:pPr>
      <w:r w:rsidRPr="00460658">
        <w:rPr>
          <w:b/>
          <w:noProof/>
          <w:lang w:eastAsia="fr-FR"/>
        </w:rPr>
        <w:drawing>
          <wp:anchor distT="0" distB="0" distL="114300" distR="114300" simplePos="0" relativeHeight="251692032" behindDoc="0" locked="0" layoutInCell="1" allowOverlap="1" wp14:anchorId="43BDB01D" wp14:editId="5F1A1BB4">
            <wp:simplePos x="0" y="0"/>
            <wp:positionH relativeFrom="column">
              <wp:posOffset>-517525</wp:posOffset>
            </wp:positionH>
            <wp:positionV relativeFrom="paragraph">
              <wp:posOffset>195580</wp:posOffset>
            </wp:positionV>
            <wp:extent cx="735330" cy="617220"/>
            <wp:effectExtent l="0" t="0" r="0" b="0"/>
            <wp:wrapNone/>
            <wp:docPr id="78" name="Image 78" descr="Normes et modalitÃ©s d&amp;#39;Ã©valuation et planifications annue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rmes et modalitÃ©s d&amp;#39;Ã©valuation et planifications annuelles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533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721">
        <w:rPr>
          <w:b/>
          <w:bCs/>
        </w:rPr>
        <w:t xml:space="preserve">Modalités d’évaluations </w:t>
      </w:r>
    </w:p>
    <w:p w14:paraId="7757E202" w14:textId="77777777" w:rsidR="00597A80" w:rsidRDefault="00597A80" w:rsidP="00597A80">
      <w:pPr>
        <w:spacing w:after="0" w:line="240" w:lineRule="auto"/>
        <w:ind w:left="426"/>
        <w:jc w:val="both"/>
        <w:rPr>
          <w:sz w:val="20"/>
        </w:rPr>
      </w:pPr>
    </w:p>
    <w:p w14:paraId="117549BB" w14:textId="77777777" w:rsidR="00A206DC" w:rsidRDefault="00A206DC" w:rsidP="00A206DC">
      <w:pPr>
        <w:spacing w:after="0" w:line="240" w:lineRule="auto"/>
        <w:ind w:left="426"/>
        <w:jc w:val="both"/>
        <w:rPr>
          <w:sz w:val="20"/>
        </w:rPr>
      </w:pPr>
      <w:r>
        <w:rPr>
          <w:sz w:val="20"/>
        </w:rPr>
        <w:t>Introduction aux sciences de l’éducation :</w:t>
      </w:r>
    </w:p>
    <w:p w14:paraId="5B9A564F" w14:textId="5815C21E" w:rsidR="00A206DC" w:rsidRDefault="00A206DC" w:rsidP="00A206DC">
      <w:pPr>
        <w:pStyle w:val="Paragraphedeliste"/>
        <w:numPr>
          <w:ilvl w:val="0"/>
          <w:numId w:val="35"/>
        </w:numPr>
        <w:spacing w:after="0" w:line="240" w:lineRule="auto"/>
        <w:jc w:val="both"/>
        <w:rPr>
          <w:sz w:val="20"/>
        </w:rPr>
      </w:pPr>
      <w:r>
        <w:rPr>
          <w:sz w:val="20"/>
        </w:rPr>
        <w:t xml:space="preserve">Evaluation </w:t>
      </w:r>
      <w:r w:rsidRPr="001877E2">
        <w:rPr>
          <w:sz w:val="20"/>
        </w:rPr>
        <w:t>un CC de mi-trimestre</w:t>
      </w:r>
      <w:r>
        <w:rPr>
          <w:sz w:val="20"/>
        </w:rPr>
        <w:t xml:space="preserve"> des CM (Q</w:t>
      </w:r>
      <w:r w:rsidR="00CF5DE4">
        <w:rPr>
          <w:sz w:val="20"/>
        </w:rPr>
        <w:t>uestionnaire</w:t>
      </w:r>
      <w:r>
        <w:rPr>
          <w:sz w:val="20"/>
        </w:rPr>
        <w:t>)</w:t>
      </w:r>
    </w:p>
    <w:p w14:paraId="4AEE0A90" w14:textId="12B72775" w:rsidR="00A206DC" w:rsidRDefault="00A206DC" w:rsidP="00A206DC">
      <w:pPr>
        <w:pStyle w:val="Paragraphedeliste"/>
        <w:numPr>
          <w:ilvl w:val="0"/>
          <w:numId w:val="35"/>
        </w:numPr>
        <w:spacing w:after="0" w:line="240" w:lineRule="auto"/>
        <w:jc w:val="both"/>
        <w:rPr>
          <w:sz w:val="20"/>
        </w:rPr>
      </w:pPr>
      <w:r>
        <w:rPr>
          <w:sz w:val="20"/>
        </w:rPr>
        <w:t xml:space="preserve">Epreuve terminale sous la forme d’un questionnaire sur </w:t>
      </w:r>
      <w:r w:rsidR="00CF5DE4">
        <w:rPr>
          <w:sz w:val="20"/>
        </w:rPr>
        <w:t>l’ensemble du semestre</w:t>
      </w:r>
      <w:r>
        <w:rPr>
          <w:sz w:val="20"/>
        </w:rPr>
        <w:t xml:space="preserve"> </w:t>
      </w:r>
    </w:p>
    <w:p w14:paraId="29180570" w14:textId="77777777" w:rsidR="00A206DC" w:rsidRDefault="00A206DC" w:rsidP="00A206DC">
      <w:pPr>
        <w:spacing w:after="0" w:line="240" w:lineRule="auto"/>
        <w:jc w:val="both"/>
        <w:rPr>
          <w:sz w:val="20"/>
        </w:rPr>
      </w:pPr>
      <w:r>
        <w:rPr>
          <w:sz w:val="20"/>
        </w:rPr>
        <w:t xml:space="preserve">         Approche de la santé en Sciences de l’éducation (semestre 1) et Education pour la santé (semestre 2) : </w:t>
      </w:r>
    </w:p>
    <w:p w14:paraId="19956C56" w14:textId="6800E1C5" w:rsidR="00A206DC" w:rsidRDefault="00A206DC" w:rsidP="00A206DC">
      <w:pPr>
        <w:pStyle w:val="Paragraphedeliste"/>
        <w:numPr>
          <w:ilvl w:val="0"/>
          <w:numId w:val="36"/>
        </w:numPr>
        <w:spacing w:after="0" w:line="240" w:lineRule="auto"/>
        <w:jc w:val="both"/>
        <w:rPr>
          <w:sz w:val="20"/>
        </w:rPr>
      </w:pPr>
      <w:r w:rsidRPr="001877E2">
        <w:rPr>
          <w:sz w:val="20"/>
        </w:rPr>
        <w:t>Un CC de mi-trimestre</w:t>
      </w:r>
      <w:r>
        <w:rPr>
          <w:sz w:val="20"/>
        </w:rPr>
        <w:t xml:space="preserve"> des CM (QCM)</w:t>
      </w:r>
    </w:p>
    <w:p w14:paraId="1469E022" w14:textId="73F7F5F7" w:rsidR="00A206DC" w:rsidRPr="001877E2" w:rsidRDefault="00A206DC" w:rsidP="00A206DC">
      <w:pPr>
        <w:pStyle w:val="Paragraphedeliste"/>
        <w:numPr>
          <w:ilvl w:val="0"/>
          <w:numId w:val="36"/>
        </w:numPr>
        <w:spacing w:after="0" w:line="240" w:lineRule="auto"/>
        <w:jc w:val="both"/>
        <w:rPr>
          <w:sz w:val="20"/>
        </w:rPr>
      </w:pPr>
      <w:r w:rsidRPr="001877E2">
        <w:rPr>
          <w:sz w:val="20"/>
        </w:rPr>
        <w:t>Épreuve finale à chaque semestre, évaluation sur l’ensemble des CM</w:t>
      </w:r>
      <w:r>
        <w:rPr>
          <w:sz w:val="20"/>
        </w:rPr>
        <w:t xml:space="preserve"> au S1 et dossier projet en S2</w:t>
      </w:r>
    </w:p>
    <w:p w14:paraId="13BA8AEA" w14:textId="2D9DA124" w:rsidR="00D706AE" w:rsidRPr="00D706AE" w:rsidRDefault="00D706AE" w:rsidP="00D706AE">
      <w:pPr>
        <w:spacing w:after="0" w:line="240" w:lineRule="auto"/>
        <w:jc w:val="both"/>
        <w:rPr>
          <w:sz w:val="20"/>
        </w:rPr>
      </w:pPr>
      <w:r w:rsidRPr="00597A80">
        <w:rPr>
          <w:noProof/>
          <w:lang w:eastAsia="fr-FR"/>
        </w:rPr>
        <w:drawing>
          <wp:anchor distT="0" distB="0" distL="114300" distR="114300" simplePos="0" relativeHeight="251685888" behindDoc="0" locked="0" layoutInCell="1" allowOverlap="1" wp14:anchorId="38036E96" wp14:editId="2A9207E5">
            <wp:simplePos x="0" y="0"/>
            <wp:positionH relativeFrom="column">
              <wp:posOffset>1557655</wp:posOffset>
            </wp:positionH>
            <wp:positionV relativeFrom="paragraph">
              <wp:posOffset>156845</wp:posOffset>
            </wp:positionV>
            <wp:extent cx="1076325" cy="1380490"/>
            <wp:effectExtent l="0" t="0" r="0" b="0"/>
            <wp:wrapNone/>
            <wp:docPr id="4098" name="Picture 2" descr="Le séminaire de l'IFÉ &quot;Apprendre et faire apprendre&quot;, nouvelles  orientations / IFÉ's International Seminar, new scientific reorientation —  Site de l'Institut Français de l'Education - ifé">
              <a:extLst xmlns:a="http://schemas.openxmlformats.org/drawingml/2006/main">
                <a:ext uri="{FF2B5EF4-FFF2-40B4-BE49-F238E27FC236}">
                  <a16:creationId xmlns:a16="http://schemas.microsoft.com/office/drawing/2014/main" id="{9D3612AD-7B89-4670-A15A-AD1EB1B0A0E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descr="Le séminaire de l'IFÉ &quot;Apprendre et faire apprendre&quot;, nouvelles  orientations / IFÉ's International Seminar, new scientific reorientation —  Site de l'Institut Français de l'Education - ifé">
                      <a:extLst>
                        <a:ext uri="{FF2B5EF4-FFF2-40B4-BE49-F238E27FC236}">
                          <a16:creationId xmlns:a16="http://schemas.microsoft.com/office/drawing/2014/main" id="{9D3612AD-7B89-4670-A15A-AD1EB1B0A0EC}"/>
                        </a:ext>
                      </a:extLst>
                    </pic:cNvPr>
                    <pic:cNvPicPr>
                      <a:picLocks noGrp="1"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6325" cy="1380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CE1E58" w14:textId="764419C5" w:rsidR="00597A80" w:rsidRDefault="00D706AE" w:rsidP="00597A80">
      <w:pPr>
        <w:ind w:left="709" w:hanging="1"/>
      </w:pPr>
      <w:r w:rsidRPr="00597A80">
        <w:rPr>
          <w:noProof/>
          <w:lang w:eastAsia="fr-FR"/>
        </w:rPr>
        <w:drawing>
          <wp:anchor distT="0" distB="0" distL="114300" distR="114300" simplePos="0" relativeHeight="251689984" behindDoc="0" locked="0" layoutInCell="1" allowOverlap="1" wp14:anchorId="4BA48129" wp14:editId="508556DA">
            <wp:simplePos x="0" y="0"/>
            <wp:positionH relativeFrom="margin">
              <wp:posOffset>2748280</wp:posOffset>
            </wp:positionH>
            <wp:positionV relativeFrom="paragraph">
              <wp:posOffset>15240</wp:posOffset>
            </wp:positionV>
            <wp:extent cx="1152525" cy="1388829"/>
            <wp:effectExtent l="0" t="0" r="0" b="1905"/>
            <wp:wrapNone/>
            <wp:docPr id="81" name="Image 5">
              <a:extLst xmlns:a="http://schemas.openxmlformats.org/drawingml/2006/main">
                <a:ext uri="{FF2B5EF4-FFF2-40B4-BE49-F238E27FC236}">
                  <a16:creationId xmlns:a16="http://schemas.microsoft.com/office/drawing/2014/main" id="{F9634C4C-FBDE-42A7-98EC-8FD798DA33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F9634C4C-FBDE-42A7-98EC-8FD798DA33D3}"/>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52525" cy="1388829"/>
                    </a:xfrm>
                    <a:prstGeom prst="rect">
                      <a:avLst/>
                    </a:prstGeom>
                  </pic:spPr>
                </pic:pic>
              </a:graphicData>
            </a:graphic>
            <wp14:sizeRelH relativeFrom="margin">
              <wp14:pctWidth>0</wp14:pctWidth>
            </wp14:sizeRelH>
            <wp14:sizeRelV relativeFrom="margin">
              <wp14:pctHeight>0</wp14:pctHeight>
            </wp14:sizeRelV>
          </wp:anchor>
        </w:drawing>
      </w:r>
    </w:p>
    <w:p w14:paraId="6A4EB93E" w14:textId="77777777" w:rsidR="00597A80" w:rsidRPr="00597A80" w:rsidRDefault="00597A80" w:rsidP="00597A80"/>
    <w:p w14:paraId="5D152616" w14:textId="77777777" w:rsidR="00597A80" w:rsidRPr="00597A80" w:rsidRDefault="00597A80" w:rsidP="00597A80"/>
    <w:sectPr w:rsidR="00597A80" w:rsidRPr="00597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2EFE" w14:textId="77777777" w:rsidR="00FC60DF" w:rsidRDefault="00FC60DF" w:rsidP="00597A80">
      <w:pPr>
        <w:spacing w:after="0" w:line="240" w:lineRule="auto"/>
      </w:pPr>
      <w:r>
        <w:separator/>
      </w:r>
    </w:p>
  </w:endnote>
  <w:endnote w:type="continuationSeparator" w:id="0">
    <w:p w14:paraId="7611A9B0" w14:textId="77777777" w:rsidR="00FC60DF" w:rsidRDefault="00FC60DF" w:rsidP="0059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7C7F" w14:textId="77777777" w:rsidR="00FC60DF" w:rsidRDefault="00FC60DF" w:rsidP="00597A80">
      <w:pPr>
        <w:spacing w:after="0" w:line="240" w:lineRule="auto"/>
      </w:pPr>
      <w:r>
        <w:separator/>
      </w:r>
    </w:p>
  </w:footnote>
  <w:footnote w:type="continuationSeparator" w:id="0">
    <w:p w14:paraId="5228A1B2" w14:textId="77777777" w:rsidR="00FC60DF" w:rsidRDefault="00FC60DF" w:rsidP="00597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F97"/>
    <w:multiLevelType w:val="hybridMultilevel"/>
    <w:tmpl w:val="88E43498"/>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673907"/>
    <w:multiLevelType w:val="hybridMultilevel"/>
    <w:tmpl w:val="E810363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8D21A44"/>
    <w:multiLevelType w:val="hybridMultilevel"/>
    <w:tmpl w:val="BC5834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783F99"/>
    <w:multiLevelType w:val="hybridMultilevel"/>
    <w:tmpl w:val="C13CCE9A"/>
    <w:lvl w:ilvl="0" w:tplc="A1280952">
      <w:start w:val="1"/>
      <w:numFmt w:val="bullet"/>
      <w:lvlText w:val=""/>
      <w:lvlJc w:val="left"/>
      <w:pPr>
        <w:ind w:left="1146" w:hanging="360"/>
      </w:pPr>
      <w:rPr>
        <w:rFonts w:ascii="Wingdings" w:hAnsi="Wingdings" w:hint="default"/>
        <w:sz w:val="20"/>
      </w:rPr>
    </w:lvl>
    <w:lvl w:ilvl="1" w:tplc="7F08F286">
      <w:start w:val="20"/>
      <w:numFmt w:val="bullet"/>
      <w:lvlText w:val="-"/>
      <w:lvlJc w:val="left"/>
      <w:pPr>
        <w:ind w:left="1866" w:hanging="360"/>
      </w:pPr>
      <w:rPr>
        <w:rFonts w:ascii="Calibri" w:eastAsiaTheme="minorHAnsi" w:hAnsi="Calibri" w:cs="Calibri"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CB94E7E"/>
    <w:multiLevelType w:val="hybridMultilevel"/>
    <w:tmpl w:val="1F4603D0"/>
    <w:lvl w:ilvl="0" w:tplc="A1280952">
      <w:start w:val="1"/>
      <w:numFmt w:val="bullet"/>
      <w:lvlText w:val=""/>
      <w:lvlJc w:val="left"/>
      <w:pPr>
        <w:ind w:left="1068" w:hanging="360"/>
      </w:pPr>
      <w:rPr>
        <w:rFonts w:ascii="Wingdings" w:hAnsi="Wingdings" w:hint="default"/>
        <w:sz w:val="20"/>
      </w:rPr>
    </w:lvl>
    <w:lvl w:ilvl="1" w:tplc="A1280952">
      <w:start w:val="1"/>
      <w:numFmt w:val="bullet"/>
      <w:lvlText w:val=""/>
      <w:lvlJc w:val="left"/>
      <w:pPr>
        <w:ind w:left="1788" w:hanging="360"/>
      </w:pPr>
      <w:rPr>
        <w:rFonts w:ascii="Wingdings" w:hAnsi="Wingdings" w:hint="default"/>
        <w:sz w:val="2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03D2B9D"/>
    <w:multiLevelType w:val="hybridMultilevel"/>
    <w:tmpl w:val="5D1C5B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DC0366"/>
    <w:multiLevelType w:val="hybridMultilevel"/>
    <w:tmpl w:val="120E1C44"/>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12087E96"/>
    <w:multiLevelType w:val="hybridMultilevel"/>
    <w:tmpl w:val="CE2E3738"/>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122706E7"/>
    <w:multiLevelType w:val="hybridMultilevel"/>
    <w:tmpl w:val="EE9C80A4"/>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332338"/>
    <w:multiLevelType w:val="hybridMultilevel"/>
    <w:tmpl w:val="C9369D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8E746A"/>
    <w:multiLevelType w:val="hybridMultilevel"/>
    <w:tmpl w:val="9B2ECC60"/>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3F11DE"/>
    <w:multiLevelType w:val="hybridMultilevel"/>
    <w:tmpl w:val="4822C5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02427B"/>
    <w:multiLevelType w:val="hybridMultilevel"/>
    <w:tmpl w:val="4FDE9146"/>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15:restartNumberingAfterBreak="0">
    <w:nsid w:val="29196682"/>
    <w:multiLevelType w:val="hybridMultilevel"/>
    <w:tmpl w:val="8C08A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14743E"/>
    <w:multiLevelType w:val="hybridMultilevel"/>
    <w:tmpl w:val="93CEEECC"/>
    <w:lvl w:ilvl="0" w:tplc="A1280952">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3A3853"/>
    <w:multiLevelType w:val="hybridMultilevel"/>
    <w:tmpl w:val="F968C3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233B9C"/>
    <w:multiLevelType w:val="hybridMultilevel"/>
    <w:tmpl w:val="2BDC2136"/>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304293"/>
    <w:multiLevelType w:val="hybridMultilevel"/>
    <w:tmpl w:val="7BDE6CBC"/>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3A8B2826"/>
    <w:multiLevelType w:val="hybridMultilevel"/>
    <w:tmpl w:val="F8D6E9B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AEB0E61"/>
    <w:multiLevelType w:val="hybridMultilevel"/>
    <w:tmpl w:val="A8903E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461D9E"/>
    <w:multiLevelType w:val="hybridMultilevel"/>
    <w:tmpl w:val="D99A64CA"/>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B14530"/>
    <w:multiLevelType w:val="hybridMultilevel"/>
    <w:tmpl w:val="24FE72C6"/>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42EA43CA"/>
    <w:multiLevelType w:val="hybridMultilevel"/>
    <w:tmpl w:val="21B68F94"/>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 w15:restartNumberingAfterBreak="0">
    <w:nsid w:val="44786239"/>
    <w:multiLevelType w:val="hybridMultilevel"/>
    <w:tmpl w:val="F2BA9274"/>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4" w15:restartNumberingAfterBreak="0">
    <w:nsid w:val="4B152105"/>
    <w:multiLevelType w:val="hybridMultilevel"/>
    <w:tmpl w:val="E31AD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716A25"/>
    <w:multiLevelType w:val="hybridMultilevel"/>
    <w:tmpl w:val="C3F416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D54402"/>
    <w:multiLevelType w:val="hybridMultilevel"/>
    <w:tmpl w:val="594E92A0"/>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15:restartNumberingAfterBreak="0">
    <w:nsid w:val="59350A5B"/>
    <w:multiLevelType w:val="hybridMultilevel"/>
    <w:tmpl w:val="D1380D5C"/>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5E0F30C3"/>
    <w:multiLevelType w:val="hybridMultilevel"/>
    <w:tmpl w:val="CE0C40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A2BF8"/>
    <w:multiLevelType w:val="hybridMultilevel"/>
    <w:tmpl w:val="F65CE87C"/>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0" w15:restartNumberingAfterBreak="0">
    <w:nsid w:val="6D104170"/>
    <w:multiLevelType w:val="hybridMultilevel"/>
    <w:tmpl w:val="48FC6A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4E3B61"/>
    <w:multiLevelType w:val="hybridMultilevel"/>
    <w:tmpl w:val="8E12C406"/>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15:restartNumberingAfterBreak="0">
    <w:nsid w:val="783718B9"/>
    <w:multiLevelType w:val="hybridMultilevel"/>
    <w:tmpl w:val="30A471D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7B9E1E4A"/>
    <w:multiLevelType w:val="hybridMultilevel"/>
    <w:tmpl w:val="F4F61DD0"/>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CC1527"/>
    <w:multiLevelType w:val="hybridMultilevel"/>
    <w:tmpl w:val="29C0F682"/>
    <w:lvl w:ilvl="0" w:tplc="040C000F">
      <w:start w:val="1"/>
      <w:numFmt w:val="decimal"/>
      <w:lvlText w:val="%1."/>
      <w:lvlJc w:val="left"/>
      <w:pPr>
        <w:ind w:left="1284" w:hanging="360"/>
      </w:pPr>
    </w:lvl>
    <w:lvl w:ilvl="1" w:tplc="040C0001">
      <w:start w:val="1"/>
      <w:numFmt w:val="bullet"/>
      <w:lvlText w:val=""/>
      <w:lvlJc w:val="left"/>
      <w:pPr>
        <w:ind w:left="2004" w:hanging="360"/>
      </w:pPr>
      <w:rPr>
        <w:rFonts w:ascii="Symbol" w:hAnsi="Symbol" w:hint="default"/>
      </w:rPr>
    </w:lvl>
    <w:lvl w:ilvl="2" w:tplc="040C001B" w:tentative="1">
      <w:start w:val="1"/>
      <w:numFmt w:val="lowerRoman"/>
      <w:lvlText w:val="%3."/>
      <w:lvlJc w:val="right"/>
      <w:pPr>
        <w:ind w:left="2724" w:hanging="180"/>
      </w:pPr>
    </w:lvl>
    <w:lvl w:ilvl="3" w:tplc="040C000F" w:tentative="1">
      <w:start w:val="1"/>
      <w:numFmt w:val="decimal"/>
      <w:lvlText w:val="%4."/>
      <w:lvlJc w:val="left"/>
      <w:pPr>
        <w:ind w:left="3444" w:hanging="360"/>
      </w:pPr>
    </w:lvl>
    <w:lvl w:ilvl="4" w:tplc="040C0019" w:tentative="1">
      <w:start w:val="1"/>
      <w:numFmt w:val="lowerLetter"/>
      <w:lvlText w:val="%5."/>
      <w:lvlJc w:val="left"/>
      <w:pPr>
        <w:ind w:left="4164" w:hanging="360"/>
      </w:pPr>
    </w:lvl>
    <w:lvl w:ilvl="5" w:tplc="040C001B" w:tentative="1">
      <w:start w:val="1"/>
      <w:numFmt w:val="lowerRoman"/>
      <w:lvlText w:val="%6."/>
      <w:lvlJc w:val="right"/>
      <w:pPr>
        <w:ind w:left="4884" w:hanging="180"/>
      </w:pPr>
    </w:lvl>
    <w:lvl w:ilvl="6" w:tplc="040C000F" w:tentative="1">
      <w:start w:val="1"/>
      <w:numFmt w:val="decimal"/>
      <w:lvlText w:val="%7."/>
      <w:lvlJc w:val="left"/>
      <w:pPr>
        <w:ind w:left="5604" w:hanging="360"/>
      </w:pPr>
    </w:lvl>
    <w:lvl w:ilvl="7" w:tplc="040C0019" w:tentative="1">
      <w:start w:val="1"/>
      <w:numFmt w:val="lowerLetter"/>
      <w:lvlText w:val="%8."/>
      <w:lvlJc w:val="left"/>
      <w:pPr>
        <w:ind w:left="6324" w:hanging="360"/>
      </w:pPr>
    </w:lvl>
    <w:lvl w:ilvl="8" w:tplc="040C001B" w:tentative="1">
      <w:start w:val="1"/>
      <w:numFmt w:val="lowerRoman"/>
      <w:lvlText w:val="%9."/>
      <w:lvlJc w:val="right"/>
      <w:pPr>
        <w:ind w:left="7044" w:hanging="180"/>
      </w:pPr>
    </w:lvl>
  </w:abstractNum>
  <w:abstractNum w:abstractNumId="35" w15:restartNumberingAfterBreak="0">
    <w:nsid w:val="7FF94C9D"/>
    <w:multiLevelType w:val="hybridMultilevel"/>
    <w:tmpl w:val="9690B1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1821332">
    <w:abstractNumId w:val="15"/>
  </w:num>
  <w:num w:numId="2" w16cid:durableId="1964801070">
    <w:abstractNumId w:val="24"/>
  </w:num>
  <w:num w:numId="3" w16cid:durableId="660356192">
    <w:abstractNumId w:val="13"/>
  </w:num>
  <w:num w:numId="4" w16cid:durableId="863328689">
    <w:abstractNumId w:val="34"/>
  </w:num>
  <w:num w:numId="5" w16cid:durableId="1601639351">
    <w:abstractNumId w:val="33"/>
  </w:num>
  <w:num w:numId="6" w16cid:durableId="29231082">
    <w:abstractNumId w:val="16"/>
  </w:num>
  <w:num w:numId="7" w16cid:durableId="63142348">
    <w:abstractNumId w:val="18"/>
  </w:num>
  <w:num w:numId="8" w16cid:durableId="326792597">
    <w:abstractNumId w:val="20"/>
  </w:num>
  <w:num w:numId="9" w16cid:durableId="800417261">
    <w:abstractNumId w:val="0"/>
  </w:num>
  <w:num w:numId="10" w16cid:durableId="212231150">
    <w:abstractNumId w:val="25"/>
  </w:num>
  <w:num w:numId="11" w16cid:durableId="1156148966">
    <w:abstractNumId w:val="5"/>
  </w:num>
  <w:num w:numId="12" w16cid:durableId="575743390">
    <w:abstractNumId w:val="28"/>
  </w:num>
  <w:num w:numId="13" w16cid:durableId="1715229305">
    <w:abstractNumId w:val="35"/>
  </w:num>
  <w:num w:numId="14" w16cid:durableId="973020782">
    <w:abstractNumId w:val="30"/>
  </w:num>
  <w:num w:numId="15" w16cid:durableId="1003168978">
    <w:abstractNumId w:val="2"/>
  </w:num>
  <w:num w:numId="16" w16cid:durableId="352654757">
    <w:abstractNumId w:val="11"/>
  </w:num>
  <w:num w:numId="17" w16cid:durableId="974214216">
    <w:abstractNumId w:val="9"/>
  </w:num>
  <w:num w:numId="18" w16cid:durableId="2034724097">
    <w:abstractNumId w:val="26"/>
  </w:num>
  <w:num w:numId="19" w16cid:durableId="723141156">
    <w:abstractNumId w:val="27"/>
  </w:num>
  <w:num w:numId="20" w16cid:durableId="1062944106">
    <w:abstractNumId w:val="23"/>
  </w:num>
  <w:num w:numId="21" w16cid:durableId="604727908">
    <w:abstractNumId w:val="6"/>
  </w:num>
  <w:num w:numId="22" w16cid:durableId="1905876339">
    <w:abstractNumId w:val="7"/>
  </w:num>
  <w:num w:numId="23" w16cid:durableId="2015188070">
    <w:abstractNumId w:val="21"/>
  </w:num>
  <w:num w:numId="24" w16cid:durableId="357125675">
    <w:abstractNumId w:val="32"/>
  </w:num>
  <w:num w:numId="25" w16cid:durableId="449397496">
    <w:abstractNumId w:val="19"/>
  </w:num>
  <w:num w:numId="26" w16cid:durableId="1871452462">
    <w:abstractNumId w:val="22"/>
  </w:num>
  <w:num w:numId="27" w16cid:durableId="1209563678">
    <w:abstractNumId w:val="10"/>
  </w:num>
  <w:num w:numId="28" w16cid:durableId="983045859">
    <w:abstractNumId w:val="8"/>
  </w:num>
  <w:num w:numId="29" w16cid:durableId="1706636910">
    <w:abstractNumId w:val="3"/>
  </w:num>
  <w:num w:numId="30" w16cid:durableId="1257906154">
    <w:abstractNumId w:val="12"/>
  </w:num>
  <w:num w:numId="31" w16cid:durableId="888806555">
    <w:abstractNumId w:val="14"/>
  </w:num>
  <w:num w:numId="32" w16cid:durableId="1116633815">
    <w:abstractNumId w:val="4"/>
  </w:num>
  <w:num w:numId="33" w16cid:durableId="1514343564">
    <w:abstractNumId w:val="29"/>
  </w:num>
  <w:num w:numId="34" w16cid:durableId="353003321">
    <w:abstractNumId w:val="17"/>
  </w:num>
  <w:num w:numId="35" w16cid:durableId="334113610">
    <w:abstractNumId w:val="31"/>
  </w:num>
  <w:num w:numId="36" w16cid:durableId="106680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AD"/>
    <w:rsid w:val="00126DEC"/>
    <w:rsid w:val="001355B7"/>
    <w:rsid w:val="00184017"/>
    <w:rsid w:val="00186AD7"/>
    <w:rsid w:val="001F4236"/>
    <w:rsid w:val="00216678"/>
    <w:rsid w:val="00237B8A"/>
    <w:rsid w:val="002C0CC5"/>
    <w:rsid w:val="002F3013"/>
    <w:rsid w:val="00340FB0"/>
    <w:rsid w:val="0034606B"/>
    <w:rsid w:val="00365ACC"/>
    <w:rsid w:val="003A79DC"/>
    <w:rsid w:val="0044374B"/>
    <w:rsid w:val="00460658"/>
    <w:rsid w:val="004B3007"/>
    <w:rsid w:val="004D762F"/>
    <w:rsid w:val="00597A80"/>
    <w:rsid w:val="0064464F"/>
    <w:rsid w:val="006617AD"/>
    <w:rsid w:val="006A70C3"/>
    <w:rsid w:val="006E20B6"/>
    <w:rsid w:val="007160B0"/>
    <w:rsid w:val="00725022"/>
    <w:rsid w:val="007950EB"/>
    <w:rsid w:val="007F78B5"/>
    <w:rsid w:val="00867411"/>
    <w:rsid w:val="00885222"/>
    <w:rsid w:val="009040AF"/>
    <w:rsid w:val="009224F7"/>
    <w:rsid w:val="009567AE"/>
    <w:rsid w:val="00971782"/>
    <w:rsid w:val="009807CF"/>
    <w:rsid w:val="009A5D6A"/>
    <w:rsid w:val="009C7252"/>
    <w:rsid w:val="00A206DC"/>
    <w:rsid w:val="00B03621"/>
    <w:rsid w:val="00B83745"/>
    <w:rsid w:val="00B90767"/>
    <w:rsid w:val="00B955F9"/>
    <w:rsid w:val="00BE7721"/>
    <w:rsid w:val="00CB43D9"/>
    <w:rsid w:val="00CE1895"/>
    <w:rsid w:val="00CF5DE4"/>
    <w:rsid w:val="00D572C8"/>
    <w:rsid w:val="00D706AE"/>
    <w:rsid w:val="00DF7136"/>
    <w:rsid w:val="00E3742E"/>
    <w:rsid w:val="00E7651D"/>
    <w:rsid w:val="00EC7275"/>
    <w:rsid w:val="00EE1B55"/>
    <w:rsid w:val="00F50659"/>
    <w:rsid w:val="00F53C53"/>
    <w:rsid w:val="00F72B71"/>
    <w:rsid w:val="00F933AF"/>
    <w:rsid w:val="00FC60DF"/>
    <w:rsid w:val="00FD6588"/>
    <w:rsid w:val="00FF38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8576"/>
  <w15:chartTrackingRefBased/>
  <w15:docId w15:val="{053D4480-1813-43BC-9F5B-DE80C302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0767"/>
    <w:pPr>
      <w:ind w:left="720"/>
      <w:contextualSpacing/>
    </w:pPr>
  </w:style>
  <w:style w:type="paragraph" w:styleId="En-tte">
    <w:name w:val="header"/>
    <w:basedOn w:val="Normal"/>
    <w:link w:val="En-tteCar"/>
    <w:uiPriority w:val="99"/>
    <w:unhideWhenUsed/>
    <w:rsid w:val="00597A80"/>
    <w:pPr>
      <w:tabs>
        <w:tab w:val="center" w:pos="4536"/>
        <w:tab w:val="right" w:pos="9072"/>
      </w:tabs>
      <w:spacing w:after="0" w:line="240" w:lineRule="auto"/>
    </w:pPr>
  </w:style>
  <w:style w:type="character" w:customStyle="1" w:styleId="En-tteCar">
    <w:name w:val="En-tête Car"/>
    <w:basedOn w:val="Policepardfaut"/>
    <w:link w:val="En-tte"/>
    <w:uiPriority w:val="99"/>
    <w:rsid w:val="00597A80"/>
  </w:style>
  <w:style w:type="paragraph" w:styleId="Pieddepage">
    <w:name w:val="footer"/>
    <w:basedOn w:val="Normal"/>
    <w:link w:val="PieddepageCar"/>
    <w:uiPriority w:val="99"/>
    <w:unhideWhenUsed/>
    <w:rsid w:val="00597A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A80"/>
  </w:style>
  <w:style w:type="paragraph" w:styleId="NormalWeb">
    <w:name w:val="Normal (Web)"/>
    <w:basedOn w:val="Normal"/>
    <w:uiPriority w:val="99"/>
    <w:semiHidden/>
    <w:unhideWhenUsed/>
    <w:rsid w:val="00597A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4-Accentuation3">
    <w:name w:val="Grid Table 4 Accent 3"/>
    <w:basedOn w:val="TableauNormal"/>
    <w:uiPriority w:val="49"/>
    <w:rsid w:val="00597A8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enhypertexte">
    <w:name w:val="Hyperlink"/>
    <w:basedOn w:val="Policepardfaut"/>
    <w:uiPriority w:val="99"/>
    <w:unhideWhenUsed/>
    <w:rsid w:val="00184017"/>
    <w:rPr>
      <w:color w:val="0000FF" w:themeColor="hyperlink"/>
      <w:u w:val="single"/>
    </w:rPr>
  </w:style>
  <w:style w:type="character" w:customStyle="1" w:styleId="Mentionnonrsolue1">
    <w:name w:val="Mention non résolue1"/>
    <w:basedOn w:val="Policepardfaut"/>
    <w:uiPriority w:val="99"/>
    <w:semiHidden/>
    <w:unhideWhenUsed/>
    <w:rsid w:val="00184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4282">
      <w:bodyDiv w:val="1"/>
      <w:marLeft w:val="0"/>
      <w:marRight w:val="0"/>
      <w:marTop w:val="0"/>
      <w:marBottom w:val="0"/>
      <w:divBdr>
        <w:top w:val="none" w:sz="0" w:space="0" w:color="auto"/>
        <w:left w:val="none" w:sz="0" w:space="0" w:color="auto"/>
        <w:bottom w:val="none" w:sz="0" w:space="0" w:color="auto"/>
        <w:right w:val="none" w:sz="0" w:space="0" w:color="auto"/>
      </w:divBdr>
    </w:div>
    <w:div w:id="773091453">
      <w:bodyDiv w:val="1"/>
      <w:marLeft w:val="0"/>
      <w:marRight w:val="0"/>
      <w:marTop w:val="0"/>
      <w:marBottom w:val="0"/>
      <w:divBdr>
        <w:top w:val="none" w:sz="0" w:space="0" w:color="auto"/>
        <w:left w:val="none" w:sz="0" w:space="0" w:color="auto"/>
        <w:bottom w:val="none" w:sz="0" w:space="0" w:color="auto"/>
        <w:right w:val="none" w:sz="0" w:space="0" w:color="auto"/>
      </w:divBdr>
    </w:div>
    <w:div w:id="994800847">
      <w:bodyDiv w:val="1"/>
      <w:marLeft w:val="0"/>
      <w:marRight w:val="0"/>
      <w:marTop w:val="0"/>
      <w:marBottom w:val="0"/>
      <w:divBdr>
        <w:top w:val="none" w:sz="0" w:space="0" w:color="auto"/>
        <w:left w:val="none" w:sz="0" w:space="0" w:color="auto"/>
        <w:bottom w:val="none" w:sz="0" w:space="0" w:color="auto"/>
        <w:right w:val="none" w:sz="0" w:space="0" w:color="auto"/>
      </w:divBdr>
    </w:div>
    <w:div w:id="1112020401">
      <w:bodyDiv w:val="1"/>
      <w:marLeft w:val="0"/>
      <w:marRight w:val="0"/>
      <w:marTop w:val="0"/>
      <w:marBottom w:val="0"/>
      <w:divBdr>
        <w:top w:val="none" w:sz="0" w:space="0" w:color="auto"/>
        <w:left w:val="none" w:sz="0" w:space="0" w:color="auto"/>
        <w:bottom w:val="none" w:sz="0" w:space="0" w:color="auto"/>
        <w:right w:val="none" w:sz="0" w:space="0" w:color="auto"/>
      </w:divBdr>
    </w:div>
    <w:div w:id="1686982966">
      <w:bodyDiv w:val="1"/>
      <w:marLeft w:val="0"/>
      <w:marRight w:val="0"/>
      <w:marTop w:val="0"/>
      <w:marBottom w:val="0"/>
      <w:divBdr>
        <w:top w:val="none" w:sz="0" w:space="0" w:color="auto"/>
        <w:left w:val="none" w:sz="0" w:space="0" w:color="auto"/>
        <w:bottom w:val="none" w:sz="0" w:space="0" w:color="auto"/>
        <w:right w:val="none" w:sz="0" w:space="0" w:color="auto"/>
      </w:divBdr>
    </w:div>
    <w:div w:id="17346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5380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tholance</dc:creator>
  <cp:keywords/>
  <dc:description/>
  <cp:lastModifiedBy>yannick tholance</cp:lastModifiedBy>
  <cp:revision>3</cp:revision>
  <dcterms:created xsi:type="dcterms:W3CDTF">2022-07-26T14:16:00Z</dcterms:created>
  <dcterms:modified xsi:type="dcterms:W3CDTF">2023-08-07T06:28:00Z</dcterms:modified>
</cp:coreProperties>
</file>